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7CCFE4A"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CF0A27">
        <w:rPr>
          <w:b/>
          <w:noProof/>
          <w:sz w:val="24"/>
        </w:rPr>
        <w:t>0996</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3366E17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Discussion on </w:t>
      </w:r>
      <w:r w:rsidR="00BA3733">
        <w:rPr>
          <w:rFonts w:ascii="Arial" w:hAnsi="Arial" w:cs="Arial"/>
          <w:b/>
          <w:lang w:eastAsia="zh-CN"/>
        </w:rPr>
        <w:t>2T</w:t>
      </w:r>
      <w:r w:rsidR="009B12F2">
        <w:rPr>
          <w:rFonts w:ascii="Arial" w:hAnsi="Arial" w:cs="Arial"/>
          <w:b/>
          <w:lang w:eastAsia="zh-CN"/>
        </w:rPr>
        <w:t>x</w:t>
      </w:r>
      <w:r w:rsidR="00BA3733">
        <w:rPr>
          <w:rFonts w:ascii="Arial" w:hAnsi="Arial" w:cs="Arial"/>
          <w:b/>
          <w:lang w:eastAsia="zh-CN"/>
        </w:rPr>
        <w:t xml:space="preserve"> test method in Rel-18</w:t>
      </w:r>
      <w:r w:rsidR="008F3BC1">
        <w:rPr>
          <w:rFonts w:ascii="Arial" w:hAnsi="Arial" w:cs="Arial"/>
          <w:b/>
          <w:lang w:eastAsia="zh-CN"/>
        </w:rPr>
        <w:t xml:space="preserve"> TRP TRS WI</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36B2F6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w:t>
      </w:r>
      <w:r w:rsidR="00BA3733">
        <w:rPr>
          <w:rFonts w:ascii="Arial" w:hAnsi="Arial" w:cs="Arial"/>
          <w:b/>
        </w:rPr>
        <w:t>1</w:t>
      </w:r>
      <w:r w:rsidR="00ED59E6">
        <w:rPr>
          <w:rFonts w:ascii="Arial" w:hAnsi="Arial" w:cs="Arial"/>
          <w:b/>
        </w:rPr>
        <w:t>5</w:t>
      </w:r>
      <w:r w:rsidR="00CA5888">
        <w:rPr>
          <w:rFonts w:ascii="Arial" w:hAnsi="Arial" w:cs="Arial"/>
          <w:b/>
        </w:rPr>
        <w:t>.</w:t>
      </w:r>
      <w:r w:rsidR="00AC5999">
        <w:rPr>
          <w:rFonts w:ascii="Arial" w:hAnsi="Arial" w:cs="Arial"/>
          <w:b/>
        </w:rPr>
        <w:t>2</w:t>
      </w:r>
      <w:r w:rsidR="00BA3733">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bookmarkStart w:id="1" w:name="_GoBack"/>
      <w:bookmarkEnd w:id="1"/>
    </w:p>
    <w:p w14:paraId="73F11763" w14:textId="09CB6B21" w:rsidR="00ED59E6" w:rsidRDefault="005F382F" w:rsidP="009B12F2">
      <w:pPr>
        <w:rPr>
          <w:lang w:eastAsia="zh-CN"/>
        </w:rPr>
      </w:pPr>
      <w:r>
        <w:rPr>
          <w:rFonts w:hint="eastAsia"/>
          <w:lang w:eastAsia="zh-CN"/>
        </w:rPr>
        <w:t>In</w:t>
      </w:r>
      <w:r>
        <w:rPr>
          <w:lang w:eastAsia="zh-CN"/>
        </w:rPr>
        <w:t xml:space="preserve"> </w:t>
      </w:r>
      <w:r w:rsidR="00ED59E6">
        <w:rPr>
          <w:rFonts w:hint="eastAsia"/>
          <w:lang w:eastAsia="zh-CN"/>
        </w:rPr>
        <w:t>Toulou</w:t>
      </w:r>
      <w:r w:rsidR="00ED59E6">
        <w:rPr>
          <w:lang w:eastAsia="zh-CN"/>
        </w:rPr>
        <w:t xml:space="preserve">se RAN4 meeting, </w:t>
      </w:r>
      <w:r w:rsidR="009B12F2">
        <w:rPr>
          <w:lang w:eastAsia="zh-CN"/>
        </w:rPr>
        <w:t xml:space="preserve">2Tx test method was extensively discussed. A general principle of test applicability was agreed based on UL MIMO and TxD UE capability. </w:t>
      </w:r>
      <w:r w:rsidR="009B12F2" w:rsidRPr="009B12F2">
        <w:rPr>
          <w:lang w:eastAsia="zh-CN"/>
        </w:rPr>
        <w:t>Enabl</w:t>
      </w:r>
      <w:r w:rsidR="009B12F2">
        <w:rPr>
          <w:lang w:eastAsia="zh-CN"/>
        </w:rPr>
        <w:t>ing</w:t>
      </w:r>
      <w:r w:rsidR="009B12F2" w:rsidRPr="009B12F2">
        <w:rPr>
          <w:lang w:eastAsia="zh-CN"/>
        </w:rPr>
        <w:t xml:space="preserve"> 2Tx antenna active simultaneously for 2Tx testing </w:t>
      </w:r>
      <w:r w:rsidR="009B12F2">
        <w:rPr>
          <w:lang w:eastAsia="zh-CN"/>
        </w:rPr>
        <w:t xml:space="preserve">was agreed </w:t>
      </w:r>
      <w:r w:rsidR="009B12F2" w:rsidRPr="009B12F2">
        <w:rPr>
          <w:lang w:eastAsia="zh-CN"/>
        </w:rPr>
        <w:t>as 1st priority</w:t>
      </w:r>
      <w:r w:rsidR="009B12F2">
        <w:rPr>
          <w:lang w:eastAsia="zh-CN"/>
        </w:rPr>
        <w:t>, while there are still open issues on detailed 2Tx configuration, e.g. TPMI-index selection, phase difference variation issue, etc.</w:t>
      </w:r>
    </w:p>
    <w:p w14:paraId="53C76B1F" w14:textId="57555A76" w:rsidR="00AB198D" w:rsidRPr="00AB198D" w:rsidRDefault="009B12F2" w:rsidP="008F13B3">
      <w:pPr>
        <w:rPr>
          <w:lang w:val="en-US" w:eastAsia="zh-CN"/>
        </w:rPr>
      </w:pPr>
      <w:r>
        <w:rPr>
          <w:lang w:eastAsia="zh-CN"/>
        </w:rPr>
        <w:t>In this contribution, our views on 2Tx test method remaining issues are presented.</w:t>
      </w:r>
      <w:r w:rsidR="00B20FD1">
        <w:rPr>
          <w:lang w:eastAsia="zh-CN"/>
        </w:rPr>
        <w:t xml:space="preserve"> </w:t>
      </w:r>
    </w:p>
    <w:p w14:paraId="65A85401" w14:textId="697A8A6E" w:rsidR="00962566" w:rsidRDefault="000A567D" w:rsidP="00E33B8C">
      <w:pPr>
        <w:pStyle w:val="1"/>
      </w:pPr>
      <w:r>
        <w:t xml:space="preserve">2. </w:t>
      </w:r>
      <w:r>
        <w:tab/>
      </w:r>
      <w:r w:rsidR="002A1C01">
        <w:t>Discussion</w:t>
      </w:r>
    </w:p>
    <w:p w14:paraId="16DE7672" w14:textId="0D8E707F" w:rsidR="002B67A9" w:rsidRDefault="002B67A9" w:rsidP="002B67A9">
      <w:pPr>
        <w:pStyle w:val="2"/>
        <w:rPr>
          <w:lang w:eastAsia="zh-CN"/>
        </w:rPr>
      </w:pPr>
      <w:r>
        <w:rPr>
          <w:rFonts w:hint="eastAsia"/>
          <w:lang w:eastAsia="zh-CN"/>
        </w:rPr>
        <w:t>2</w:t>
      </w:r>
      <w:r>
        <w:rPr>
          <w:lang w:eastAsia="zh-CN"/>
        </w:rPr>
        <w:t>.1</w:t>
      </w:r>
      <w:r>
        <w:rPr>
          <w:lang w:eastAsia="zh-CN"/>
        </w:rPr>
        <w:tab/>
      </w:r>
      <w:r w:rsidR="002C1B54">
        <w:rPr>
          <w:lang w:eastAsia="zh-CN"/>
        </w:rPr>
        <w:t xml:space="preserve">test applicability based on </w:t>
      </w:r>
      <w:r w:rsidR="002C1B54" w:rsidRPr="002C1B54">
        <w:rPr>
          <w:lang w:eastAsia="zh-CN"/>
        </w:rPr>
        <w:t>UL MIMO and TxD UE capability</w:t>
      </w:r>
    </w:p>
    <w:p w14:paraId="4E139EB6" w14:textId="6DF4981B" w:rsidR="00430808" w:rsidRDefault="00590DDC" w:rsidP="00E16A3E">
      <w:pPr>
        <w:rPr>
          <w:lang w:eastAsia="zh-CN"/>
        </w:rPr>
      </w:pPr>
      <w:r>
        <w:rPr>
          <w:lang w:eastAsia="zh-CN"/>
        </w:rPr>
        <w:t>In last meeting a general principle of test applicability was agreed based on UL MIMO and TxD UE capability shown as following, as indicated in the WF [</w:t>
      </w:r>
      <w:r w:rsidR="0071250A">
        <w:rPr>
          <w:lang w:eastAsia="zh-CN"/>
        </w:rPr>
        <w:t>1</w:t>
      </w:r>
      <w:r>
        <w:rPr>
          <w:lang w:eastAsia="zh-CN"/>
        </w:rPr>
        <w:t>]</w:t>
      </w:r>
      <w:r w:rsidR="0071250A">
        <w:rPr>
          <w:lang w:eastAsia="zh-CN"/>
        </w:rPr>
        <w:t>:</w:t>
      </w:r>
    </w:p>
    <w:tbl>
      <w:tblPr>
        <w:tblStyle w:val="ad"/>
        <w:tblW w:w="0" w:type="auto"/>
        <w:tblLook w:val="04A0" w:firstRow="1" w:lastRow="0" w:firstColumn="1" w:lastColumn="0" w:noHBand="0" w:noVBand="1"/>
      </w:tblPr>
      <w:tblGrid>
        <w:gridCol w:w="9622"/>
      </w:tblGrid>
      <w:tr w:rsidR="000768F0" w14:paraId="41033947" w14:textId="77777777" w:rsidTr="007674C5">
        <w:trPr>
          <w:trHeight w:val="1833"/>
        </w:trPr>
        <w:tc>
          <w:tcPr>
            <w:tcW w:w="9622" w:type="dxa"/>
          </w:tcPr>
          <w:p w14:paraId="10515488" w14:textId="77777777" w:rsidR="00590DDC" w:rsidRPr="00590DDC" w:rsidRDefault="00590DDC" w:rsidP="00590DDC">
            <w:pPr>
              <w:spacing w:after="0"/>
              <w:rPr>
                <w:rFonts w:ascii="Calibri" w:hAnsi="Calibri" w:cs="Calibri"/>
                <w:b/>
                <w:sz w:val="21"/>
                <w:szCs w:val="22"/>
                <w:u w:val="single"/>
                <w:lang w:val="en-US"/>
              </w:rPr>
            </w:pPr>
            <w:r w:rsidRPr="00590DDC">
              <w:rPr>
                <w:rFonts w:ascii="Calibri" w:hAnsi="Calibri" w:cs="Calibri"/>
                <w:b/>
                <w:sz w:val="21"/>
                <w:szCs w:val="22"/>
                <w:u w:val="single"/>
                <w:lang w:val="en-US"/>
              </w:rPr>
              <w:t xml:space="preserve">Issue 1-1-1: Power Class 1.5, general aspect for UL-MIMO and TxD UE capability </w:t>
            </w:r>
          </w:p>
          <w:p w14:paraId="1B24A22D" w14:textId="77777777" w:rsidR="00590DDC" w:rsidRPr="00590DDC" w:rsidRDefault="00590DDC" w:rsidP="00590DDC">
            <w:pPr>
              <w:spacing w:after="120"/>
              <w:rPr>
                <w:rFonts w:ascii="Calibri" w:hAnsi="Calibri" w:cs="Calibri"/>
                <w:sz w:val="21"/>
                <w:szCs w:val="22"/>
                <w:lang w:val="en-US" w:eastAsia="zh-CN"/>
              </w:rPr>
            </w:pPr>
            <w:r w:rsidRPr="00590DDC">
              <w:rPr>
                <w:rFonts w:ascii="Calibri" w:hAnsi="Calibri" w:cs="Calibri"/>
                <w:sz w:val="21"/>
                <w:szCs w:val="22"/>
                <w:lang w:val="en-US" w:eastAsia="zh-CN"/>
              </w:rPr>
              <w:t xml:space="preserve">Agreement: </w:t>
            </w:r>
          </w:p>
          <w:p w14:paraId="676E57BC" w14:textId="77777777" w:rsidR="00590DDC" w:rsidRPr="00590DDC" w:rsidRDefault="00590DDC" w:rsidP="00590DDC">
            <w:pPr>
              <w:numPr>
                <w:ilvl w:val="1"/>
                <w:numId w:val="4"/>
              </w:numPr>
              <w:spacing w:after="120"/>
              <w:ind w:left="1080"/>
              <w:rPr>
                <w:rFonts w:ascii="Calibri" w:hAnsi="Calibri" w:cs="Calibri"/>
                <w:sz w:val="21"/>
                <w:szCs w:val="22"/>
                <w:lang w:val="en-US" w:eastAsia="zh-CN"/>
              </w:rPr>
            </w:pPr>
            <w:r w:rsidRPr="00590DDC">
              <w:rPr>
                <w:rFonts w:ascii="Calibri" w:hAnsi="Calibri" w:cs="Calibri"/>
                <w:sz w:val="21"/>
                <w:szCs w:val="22"/>
                <w:lang w:val="en-US" w:eastAsia="zh-CN"/>
              </w:rPr>
              <w:t xml:space="preserve">For PC1.5 UE, if UE supports both single layer UL-MIMO mode 1 and TxD, then only test UE under one mode. </w:t>
            </w:r>
          </w:p>
          <w:p w14:paraId="2891A129" w14:textId="77777777" w:rsidR="00590DDC" w:rsidRPr="00590DDC" w:rsidRDefault="00590DDC" w:rsidP="00590DDC">
            <w:pPr>
              <w:spacing w:after="0"/>
              <w:rPr>
                <w:rFonts w:ascii="Calibri" w:hAnsi="Calibri" w:cs="Calibri"/>
                <w:b/>
                <w:sz w:val="21"/>
                <w:szCs w:val="22"/>
                <w:u w:val="single"/>
                <w:lang w:val="en-US"/>
              </w:rPr>
            </w:pPr>
            <w:r w:rsidRPr="00590DDC">
              <w:rPr>
                <w:rFonts w:ascii="Calibri" w:hAnsi="Calibri" w:cs="Calibri"/>
                <w:b/>
                <w:sz w:val="21"/>
                <w:szCs w:val="22"/>
                <w:u w:val="single"/>
                <w:lang w:val="en-US"/>
              </w:rPr>
              <w:t xml:space="preserve">Issue 1-1-2: Power Class 2, general aspect for UL-MIMO and TxD UE capability </w:t>
            </w:r>
          </w:p>
          <w:p w14:paraId="75E05EF5" w14:textId="77777777" w:rsidR="00590DDC" w:rsidRPr="00590DDC" w:rsidRDefault="00590DDC" w:rsidP="00590DDC">
            <w:pPr>
              <w:spacing w:after="120"/>
              <w:rPr>
                <w:rFonts w:ascii="Calibri" w:hAnsi="Calibri" w:cs="Calibri"/>
                <w:sz w:val="21"/>
                <w:szCs w:val="22"/>
                <w:lang w:val="en-US" w:eastAsia="zh-CN"/>
              </w:rPr>
            </w:pPr>
            <w:r w:rsidRPr="00590DDC">
              <w:rPr>
                <w:rFonts w:ascii="Calibri" w:hAnsi="Calibri" w:cs="Calibri"/>
                <w:sz w:val="21"/>
                <w:szCs w:val="22"/>
                <w:lang w:val="en-US" w:eastAsia="zh-CN"/>
              </w:rPr>
              <w:t>Agreement:</w:t>
            </w:r>
          </w:p>
          <w:p w14:paraId="3BA7DEA1" w14:textId="77777777" w:rsidR="00590DDC" w:rsidRPr="00590DDC" w:rsidRDefault="00590DDC" w:rsidP="00590DDC">
            <w:pPr>
              <w:numPr>
                <w:ilvl w:val="1"/>
                <w:numId w:val="4"/>
              </w:numPr>
              <w:spacing w:after="120"/>
              <w:ind w:left="1080"/>
              <w:rPr>
                <w:rFonts w:ascii="Calibri" w:hAnsi="Calibri" w:cs="Calibri"/>
                <w:sz w:val="21"/>
                <w:szCs w:val="22"/>
                <w:lang w:val="en-US" w:eastAsia="zh-CN"/>
              </w:rPr>
            </w:pPr>
            <w:r w:rsidRPr="00590DDC">
              <w:rPr>
                <w:rFonts w:ascii="Calibri" w:hAnsi="Calibri" w:cs="Calibri"/>
                <w:sz w:val="21"/>
                <w:szCs w:val="22"/>
                <w:lang w:val="en-US" w:eastAsia="zh-CN"/>
              </w:rPr>
              <w:t xml:space="preserve">For UE with at least 1 full power PA of 26dBm, then UE shall be verified under 1Tx case only. </w:t>
            </w:r>
          </w:p>
          <w:p w14:paraId="0101E6E3" w14:textId="11AA9C46" w:rsidR="00C26736" w:rsidRPr="00590DDC" w:rsidRDefault="00590DDC" w:rsidP="00661B18">
            <w:pPr>
              <w:numPr>
                <w:ilvl w:val="1"/>
                <w:numId w:val="4"/>
              </w:numPr>
              <w:spacing w:after="120"/>
              <w:ind w:left="1080"/>
              <w:rPr>
                <w:lang w:val="en-US" w:eastAsia="zh-CN"/>
              </w:rPr>
            </w:pPr>
            <w:r w:rsidRPr="00590DDC">
              <w:rPr>
                <w:rFonts w:ascii="Calibri" w:hAnsi="Calibri" w:cs="Calibri"/>
                <w:sz w:val="21"/>
                <w:szCs w:val="22"/>
                <w:lang w:val="en-US" w:eastAsia="zh-CN"/>
              </w:rPr>
              <w:t xml:space="preserve">For UE which support single layer UL-MIMO and/or Tx diversity without full power PA of 26dBm, then UE shall be verified with test method for 2Tx under manufacture declaration. </w:t>
            </w:r>
          </w:p>
        </w:tc>
      </w:tr>
    </w:tbl>
    <w:p w14:paraId="33B93615" w14:textId="77777777" w:rsidR="000768F0" w:rsidRDefault="000768F0" w:rsidP="000768F0">
      <w:pPr>
        <w:rPr>
          <w:lang w:eastAsia="zh-CN"/>
        </w:rPr>
      </w:pPr>
    </w:p>
    <w:p w14:paraId="4D82FFBE" w14:textId="15E72376" w:rsidR="00430808" w:rsidRDefault="00E2725F" w:rsidP="00E16A3E">
      <w:pPr>
        <w:rPr>
          <w:lang w:eastAsia="zh-CN"/>
        </w:rPr>
      </w:pPr>
      <w:r>
        <w:rPr>
          <w:rFonts w:hint="eastAsia"/>
          <w:lang w:eastAsia="zh-CN"/>
        </w:rPr>
        <w:t>F</w:t>
      </w:r>
      <w:r>
        <w:rPr>
          <w:lang w:eastAsia="zh-CN"/>
        </w:rPr>
        <w:t xml:space="preserve">or PC1.5, the rule is clear and implementable since both UL MIMO mode 1 and TxD have </w:t>
      </w:r>
      <w:r w:rsidR="00B2346A">
        <w:rPr>
          <w:lang w:eastAsia="zh-CN"/>
        </w:rPr>
        <w:t xml:space="preserve">unique </w:t>
      </w:r>
      <w:r>
        <w:rPr>
          <w:lang w:eastAsia="zh-CN"/>
        </w:rPr>
        <w:t>corresponding UE capability signalling</w:t>
      </w:r>
      <w:r w:rsidR="00C74B0D">
        <w:rPr>
          <w:lang w:eastAsia="zh-CN"/>
        </w:rPr>
        <w:t xml:space="preserve"> report</w:t>
      </w:r>
      <w:r>
        <w:rPr>
          <w:lang w:eastAsia="zh-CN"/>
        </w:rPr>
        <w:t>. For PC2, the above test applicability rule is differentiated with 26dBm PA which is not reported by UE capability. The above test applicability rule can be captured into technical report, however, for technical specification, it would be better to match the principle with exact UE capability signalling</w:t>
      </w:r>
      <w:r w:rsidR="00C74B0D">
        <w:rPr>
          <w:lang w:eastAsia="zh-CN"/>
        </w:rPr>
        <w:t xml:space="preserve"> report</w:t>
      </w:r>
      <w:r>
        <w:rPr>
          <w:lang w:eastAsia="zh-CN"/>
        </w:rPr>
        <w:t>.</w:t>
      </w:r>
    </w:p>
    <w:p w14:paraId="6ECE21C3" w14:textId="5B74D1A4" w:rsidR="00FD7854" w:rsidRDefault="008D0BF4" w:rsidP="00E16A3E">
      <w:pPr>
        <w:rPr>
          <w:lang w:eastAsia="zh-CN"/>
        </w:rPr>
      </w:pPr>
      <w:r>
        <w:rPr>
          <w:rFonts w:hint="eastAsia"/>
          <w:lang w:eastAsia="zh-CN"/>
        </w:rPr>
        <w:t>A</w:t>
      </w:r>
      <w:r>
        <w:rPr>
          <w:lang w:eastAsia="zh-CN"/>
        </w:rPr>
        <w:t>ccording to the analysis in our previous contribution [</w:t>
      </w:r>
      <w:r w:rsidR="009E3611">
        <w:rPr>
          <w:lang w:eastAsia="zh-CN"/>
        </w:rPr>
        <w:t>2</w:t>
      </w:r>
      <w:r>
        <w:rPr>
          <w:lang w:eastAsia="zh-CN"/>
        </w:rPr>
        <w:t xml:space="preserve">], </w:t>
      </w:r>
      <w:r w:rsidR="009E3611">
        <w:rPr>
          <w:lang w:eastAsia="zh-CN"/>
        </w:rPr>
        <w:t>the 1Tx and 2Tx applicability in core requirement is summarized as following table:</w:t>
      </w:r>
    </w:p>
    <w:p w14:paraId="06B4C7ED" w14:textId="2E86A155" w:rsidR="00FD7854" w:rsidRDefault="00FD7854" w:rsidP="00FD7854">
      <w:pPr>
        <w:jc w:val="center"/>
        <w:rPr>
          <w:lang w:eastAsia="zh-CN"/>
        </w:rPr>
      </w:pPr>
      <w:r>
        <w:rPr>
          <w:rFonts w:ascii="Calibri" w:hAnsi="Calibri" w:cs="Calibri"/>
          <w:noProof/>
          <w:color w:val="1F497D"/>
          <w:sz w:val="28"/>
          <w:szCs w:val="28"/>
          <w:lang w:val="en-US" w:eastAsia="zh-CN"/>
        </w:rPr>
        <w:drawing>
          <wp:inline distT="0" distB="0" distL="0" distR="0" wp14:anchorId="7DE7F957" wp14:editId="4755790A">
            <wp:extent cx="4705200" cy="842400"/>
            <wp:effectExtent l="0" t="0" r="635" b="0"/>
            <wp:docPr id="4" name="图片 4" descr="cid:image004.png@01D8EABB.B282A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4.png@01D8EABB.B282A5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705200" cy="842400"/>
                    </a:xfrm>
                    <a:prstGeom prst="rect">
                      <a:avLst/>
                    </a:prstGeom>
                    <a:noFill/>
                    <a:ln>
                      <a:noFill/>
                    </a:ln>
                  </pic:spPr>
                </pic:pic>
              </a:graphicData>
            </a:graphic>
          </wp:inline>
        </w:drawing>
      </w:r>
    </w:p>
    <w:p w14:paraId="365C821C" w14:textId="74F218F8" w:rsidR="00E2725F" w:rsidRDefault="008D0BF4" w:rsidP="00E16A3E">
      <w:pPr>
        <w:rPr>
          <w:lang w:eastAsia="zh-CN"/>
        </w:rPr>
      </w:pPr>
      <w:r>
        <w:rPr>
          <w:lang w:eastAsia="zh-CN"/>
        </w:rPr>
        <w:t>UE with at least 1 full power PA of 26dBm corresponds to following UE capability</w:t>
      </w:r>
      <w:r w:rsidR="00C26736">
        <w:rPr>
          <w:lang w:eastAsia="zh-CN"/>
        </w:rPr>
        <w:t xml:space="preserve"> scenarios</w:t>
      </w:r>
    </w:p>
    <w:p w14:paraId="146F4FA8" w14:textId="41ECB464" w:rsidR="008D0BF4" w:rsidRPr="000768F0" w:rsidRDefault="008D0BF4" w:rsidP="00C26736">
      <w:pPr>
        <w:pStyle w:val="af3"/>
        <w:numPr>
          <w:ilvl w:val="0"/>
          <w:numId w:val="23"/>
        </w:numPr>
        <w:ind w:firstLineChars="0"/>
        <w:rPr>
          <w:lang w:eastAsia="zh-CN"/>
        </w:rPr>
      </w:pPr>
      <w:r>
        <w:rPr>
          <w:lang w:eastAsia="zh-CN"/>
        </w:rPr>
        <w:t>not support TxD</w:t>
      </w:r>
      <w:r w:rsidR="009D6396">
        <w:rPr>
          <w:lang w:eastAsia="zh-CN"/>
        </w:rPr>
        <w:t xml:space="preserve"> capability</w:t>
      </w:r>
      <w:r>
        <w:rPr>
          <w:lang w:eastAsia="zh-CN"/>
        </w:rPr>
        <w:t>, or</w:t>
      </w:r>
      <w:r w:rsidR="00C26736">
        <w:rPr>
          <w:lang w:eastAsia="zh-CN"/>
        </w:rPr>
        <w:t xml:space="preserve">, support </w:t>
      </w:r>
      <w:r w:rsidR="00C26736" w:rsidRPr="00C26736">
        <w:rPr>
          <w:lang w:eastAsia="zh-CN"/>
        </w:rPr>
        <w:t>ULFPTx mode 0</w:t>
      </w:r>
      <w:r w:rsidR="009D6396">
        <w:rPr>
          <w:lang w:eastAsia="zh-CN"/>
        </w:rPr>
        <w:t xml:space="preserve"> or mode </w:t>
      </w:r>
      <w:r w:rsidR="00C26736" w:rsidRPr="00C26736">
        <w:rPr>
          <w:lang w:eastAsia="zh-CN"/>
        </w:rPr>
        <w:t>2</w:t>
      </w:r>
      <w:r w:rsidR="009D6396">
        <w:rPr>
          <w:lang w:eastAsia="zh-CN"/>
        </w:rPr>
        <w:t xml:space="preserve"> mechanism 2 capability</w:t>
      </w:r>
    </w:p>
    <w:p w14:paraId="359A0D9E" w14:textId="3D419C0E" w:rsidR="00430808" w:rsidRDefault="00C26736" w:rsidP="00E16A3E">
      <w:pPr>
        <w:rPr>
          <w:lang w:eastAsia="zh-CN"/>
        </w:rPr>
      </w:pPr>
      <w:r>
        <w:rPr>
          <w:lang w:eastAsia="zh-CN"/>
        </w:rPr>
        <w:t>UE without full power PA of 26dBm corresponds to following UE capability scenarios</w:t>
      </w:r>
    </w:p>
    <w:p w14:paraId="2C3236AD" w14:textId="62C0372D" w:rsidR="00C26736" w:rsidRPr="000768F0" w:rsidRDefault="00C26736" w:rsidP="00C26736">
      <w:pPr>
        <w:pStyle w:val="af3"/>
        <w:numPr>
          <w:ilvl w:val="0"/>
          <w:numId w:val="23"/>
        </w:numPr>
        <w:ind w:firstLineChars="0"/>
        <w:rPr>
          <w:lang w:eastAsia="zh-CN"/>
        </w:rPr>
      </w:pPr>
      <w:r>
        <w:rPr>
          <w:lang w:eastAsia="zh-CN"/>
        </w:rPr>
        <w:lastRenderedPageBreak/>
        <w:t>support TxD</w:t>
      </w:r>
      <w:r w:rsidR="009D6396">
        <w:rPr>
          <w:lang w:eastAsia="zh-CN"/>
        </w:rPr>
        <w:t xml:space="preserve"> capability</w:t>
      </w:r>
      <w:r>
        <w:rPr>
          <w:lang w:eastAsia="zh-CN"/>
        </w:rPr>
        <w:t xml:space="preserve">, and, not support </w:t>
      </w:r>
      <w:r w:rsidRPr="00C26736">
        <w:rPr>
          <w:lang w:eastAsia="zh-CN"/>
        </w:rPr>
        <w:t>ULFPTx mode 0</w:t>
      </w:r>
      <w:r w:rsidR="009D6396">
        <w:rPr>
          <w:lang w:eastAsia="zh-CN"/>
        </w:rPr>
        <w:t xml:space="preserve"> or mode </w:t>
      </w:r>
      <w:r w:rsidR="009D6396" w:rsidRPr="00C26736">
        <w:rPr>
          <w:lang w:eastAsia="zh-CN"/>
        </w:rPr>
        <w:t>2</w:t>
      </w:r>
      <w:r w:rsidR="009D6396">
        <w:rPr>
          <w:lang w:eastAsia="zh-CN"/>
        </w:rPr>
        <w:t xml:space="preserve"> mechanism 2 capability</w:t>
      </w:r>
    </w:p>
    <w:p w14:paraId="14DD175C" w14:textId="649D0BCB" w:rsidR="001C262C" w:rsidRDefault="001C262C" w:rsidP="001C262C">
      <w:pPr>
        <w:spacing w:after="120"/>
        <w:ind w:left="1418" w:hanging="1418"/>
        <w:rPr>
          <w:b/>
        </w:rPr>
      </w:pPr>
      <w:r>
        <w:rPr>
          <w:b/>
          <w:bCs/>
        </w:rPr>
        <w:t>Proposal 1</w:t>
      </w:r>
      <w:r w:rsidRPr="00DF1B01">
        <w:rPr>
          <w:b/>
          <w:bCs/>
        </w:rPr>
        <w:t>:</w:t>
      </w:r>
      <w:r w:rsidRPr="00DF1B01">
        <w:rPr>
          <w:b/>
          <w:bCs/>
        </w:rPr>
        <w:tab/>
      </w:r>
      <w:r w:rsidRPr="001C262C">
        <w:rPr>
          <w:b/>
          <w:lang w:eastAsia="zh-CN"/>
        </w:rPr>
        <w:t>the</w:t>
      </w:r>
      <w:r w:rsidR="00A313EA">
        <w:rPr>
          <w:b/>
          <w:lang w:eastAsia="zh-CN"/>
        </w:rPr>
        <w:t xml:space="preserve"> previously</w:t>
      </w:r>
      <w:r w:rsidRPr="001C262C">
        <w:rPr>
          <w:b/>
          <w:lang w:eastAsia="zh-CN"/>
        </w:rPr>
        <w:t xml:space="preserve"> agreed PC2 test applicability principle </w:t>
      </w:r>
      <w:r w:rsidR="00A313EA">
        <w:rPr>
          <w:b/>
          <w:lang w:eastAsia="zh-CN"/>
        </w:rPr>
        <w:t xml:space="preserve">can be captured into TR but </w:t>
      </w:r>
      <w:r w:rsidR="00DE62CF">
        <w:rPr>
          <w:b/>
          <w:lang w:eastAsia="zh-CN"/>
        </w:rPr>
        <w:t>should</w:t>
      </w:r>
      <w:r w:rsidRPr="001C262C">
        <w:rPr>
          <w:b/>
          <w:lang w:eastAsia="zh-CN"/>
        </w:rPr>
        <w:t xml:space="preserve"> be reiterated as following</w:t>
      </w:r>
      <w:r w:rsidR="00A313EA">
        <w:rPr>
          <w:b/>
          <w:lang w:eastAsia="zh-CN"/>
        </w:rPr>
        <w:t xml:space="preserve"> in TS:</w:t>
      </w:r>
      <w:r w:rsidRPr="001F62CB">
        <w:rPr>
          <w:b/>
        </w:rPr>
        <w:t xml:space="preserve"> </w:t>
      </w:r>
    </w:p>
    <w:p w14:paraId="1CC77AE7" w14:textId="4324B4DA" w:rsidR="00A313EA" w:rsidRPr="00A313EA" w:rsidRDefault="00A313EA" w:rsidP="00A313EA">
      <w:pPr>
        <w:pStyle w:val="af3"/>
        <w:numPr>
          <w:ilvl w:val="3"/>
          <w:numId w:val="25"/>
        </w:numPr>
        <w:spacing w:after="120"/>
        <w:ind w:firstLineChars="0"/>
        <w:rPr>
          <w:b/>
        </w:rPr>
      </w:pPr>
      <w:r w:rsidRPr="00A313EA">
        <w:rPr>
          <w:b/>
        </w:rPr>
        <w:t xml:space="preserve">For UE not supporting TxD capability, or, for UE supporting ULFPTx mode 0 or mode 2 mechanism 2 capability, then UE shall be verified under 1Tx case only. </w:t>
      </w:r>
    </w:p>
    <w:p w14:paraId="6833B6A6" w14:textId="3764542D" w:rsidR="00A313EA" w:rsidRPr="00A313EA" w:rsidRDefault="00A313EA" w:rsidP="00A313EA">
      <w:pPr>
        <w:pStyle w:val="af3"/>
        <w:numPr>
          <w:ilvl w:val="3"/>
          <w:numId w:val="25"/>
        </w:numPr>
        <w:spacing w:after="120"/>
        <w:ind w:firstLineChars="0"/>
        <w:rPr>
          <w:b/>
        </w:rPr>
      </w:pPr>
      <w:r w:rsidRPr="00A313EA">
        <w:rPr>
          <w:b/>
        </w:rPr>
        <w:t>For UE supporting TxD capability but not supporting ULFPTx mode 0 or mode 2 mechanism 2 capability, then UE shall be verified with test method for 2Tx under manufacture declaration.</w:t>
      </w:r>
    </w:p>
    <w:p w14:paraId="035A87EA" w14:textId="7BAB8E92" w:rsidR="002C1B54" w:rsidRDefault="002C1B54" w:rsidP="002C1B54">
      <w:pPr>
        <w:pStyle w:val="2"/>
        <w:rPr>
          <w:lang w:eastAsia="zh-CN"/>
        </w:rPr>
      </w:pPr>
      <w:r>
        <w:rPr>
          <w:rFonts w:hint="eastAsia"/>
          <w:lang w:eastAsia="zh-CN"/>
        </w:rPr>
        <w:t>2</w:t>
      </w:r>
      <w:r>
        <w:rPr>
          <w:lang w:eastAsia="zh-CN"/>
        </w:rPr>
        <w:t>.2</w:t>
      </w:r>
      <w:r>
        <w:rPr>
          <w:lang w:eastAsia="zh-CN"/>
        </w:rPr>
        <w:tab/>
        <w:t>TPMI index for single layer UL MIMO</w:t>
      </w:r>
    </w:p>
    <w:p w14:paraId="147B5935" w14:textId="54B79190" w:rsidR="00B52E28" w:rsidRDefault="00FB6F38" w:rsidP="00B52E28">
      <w:pPr>
        <w:rPr>
          <w:lang w:eastAsia="zh-CN"/>
        </w:rPr>
      </w:pPr>
      <w:r>
        <w:rPr>
          <w:lang w:eastAsia="zh-CN"/>
        </w:rPr>
        <w:t>A</w:t>
      </w:r>
      <w:r w:rsidR="00B52E28">
        <w:rPr>
          <w:lang w:eastAsia="zh-CN"/>
        </w:rPr>
        <w:t>s indicated in the WF [</w:t>
      </w:r>
      <w:r w:rsidR="00AF2661">
        <w:rPr>
          <w:lang w:eastAsia="zh-CN"/>
        </w:rPr>
        <w:t>1</w:t>
      </w:r>
      <w:r w:rsidR="00B52E28">
        <w:rPr>
          <w:lang w:eastAsia="zh-CN"/>
        </w:rPr>
        <w:t>]</w:t>
      </w:r>
      <w:r>
        <w:rPr>
          <w:lang w:eastAsia="zh-CN"/>
        </w:rPr>
        <w:t>, the main open issue for TRP of single layer UL MIMO is the TPMI index configuration:</w:t>
      </w:r>
    </w:p>
    <w:tbl>
      <w:tblPr>
        <w:tblStyle w:val="ad"/>
        <w:tblW w:w="0" w:type="auto"/>
        <w:tblLook w:val="04A0" w:firstRow="1" w:lastRow="0" w:firstColumn="1" w:lastColumn="0" w:noHBand="0" w:noVBand="1"/>
      </w:tblPr>
      <w:tblGrid>
        <w:gridCol w:w="9622"/>
      </w:tblGrid>
      <w:tr w:rsidR="00B52E28" w14:paraId="3F4EE635" w14:textId="77777777" w:rsidTr="007674C5">
        <w:trPr>
          <w:trHeight w:val="1833"/>
        </w:trPr>
        <w:tc>
          <w:tcPr>
            <w:tcW w:w="9622" w:type="dxa"/>
          </w:tcPr>
          <w:p w14:paraId="076FBDF8" w14:textId="77777777" w:rsidR="00FB6F38" w:rsidRPr="00FB7B0D" w:rsidRDefault="00FB6F38" w:rsidP="00FB6F38">
            <w:pPr>
              <w:rPr>
                <w:b/>
                <w:u w:val="single"/>
              </w:rPr>
            </w:pPr>
            <w:r w:rsidRPr="00FB7B0D">
              <w:rPr>
                <w:b/>
                <w:u w:val="single"/>
              </w:rPr>
              <w:t xml:space="preserve">Issue 1-1-5: Proper TPMI-index for UL-MIMO TRP test </w:t>
            </w:r>
          </w:p>
          <w:p w14:paraId="64D78179" w14:textId="77777777" w:rsidR="00FB6F38" w:rsidRPr="00FB7B0D" w:rsidRDefault="00FB6F38" w:rsidP="00FB6F38">
            <w:pPr>
              <w:pStyle w:val="af3"/>
              <w:spacing w:after="120"/>
              <w:ind w:firstLineChars="0" w:firstLine="0"/>
              <w:rPr>
                <w:szCs w:val="24"/>
              </w:rPr>
            </w:pPr>
            <w:r w:rsidRPr="00FB7B0D">
              <w:rPr>
                <w:szCs w:val="24"/>
              </w:rPr>
              <w:t>Agreements:</w:t>
            </w:r>
          </w:p>
          <w:p w14:paraId="3A8EE981" w14:textId="77777777" w:rsidR="00FB6F38" w:rsidRPr="00FB7B0D" w:rsidRDefault="00FB6F38" w:rsidP="00FB6F38">
            <w:pPr>
              <w:pStyle w:val="af3"/>
              <w:numPr>
                <w:ilvl w:val="1"/>
                <w:numId w:val="4"/>
              </w:numPr>
              <w:spacing w:after="120"/>
              <w:ind w:left="1440" w:firstLineChars="0"/>
              <w:rPr>
                <w:szCs w:val="24"/>
              </w:rPr>
            </w:pPr>
            <w:r w:rsidRPr="00FB7B0D">
              <w:rPr>
                <w:szCs w:val="24"/>
              </w:rPr>
              <w:t xml:space="preserve">RAN4 can further study the TPMI index for single-layer UL MIMO TRP testing. </w:t>
            </w:r>
          </w:p>
          <w:p w14:paraId="17A0DEF2" w14:textId="77777777" w:rsidR="00FB6F38" w:rsidRPr="00FB7B0D" w:rsidRDefault="00FB6F38" w:rsidP="00FB6F38">
            <w:pPr>
              <w:pStyle w:val="af3"/>
              <w:numPr>
                <w:ilvl w:val="2"/>
                <w:numId w:val="4"/>
              </w:numPr>
              <w:spacing w:after="120"/>
              <w:ind w:left="1800" w:firstLineChars="0"/>
              <w:rPr>
                <w:szCs w:val="24"/>
              </w:rPr>
            </w:pPr>
            <w:r w:rsidRPr="00FB7B0D">
              <w:rPr>
                <w:szCs w:val="24"/>
              </w:rPr>
              <w:t>TPMI index selection and single TPMI index approaches can be considered</w:t>
            </w:r>
          </w:p>
          <w:p w14:paraId="474864C6" w14:textId="33F4B4CD" w:rsidR="00B52E28" w:rsidRPr="00590DDC" w:rsidRDefault="00FB6F38" w:rsidP="00FB6F38">
            <w:pPr>
              <w:pStyle w:val="af3"/>
              <w:numPr>
                <w:ilvl w:val="1"/>
                <w:numId w:val="4"/>
              </w:numPr>
              <w:spacing w:after="120"/>
              <w:ind w:left="1440" w:firstLineChars="0"/>
              <w:rPr>
                <w:lang w:val="en-US" w:eastAsia="zh-CN"/>
              </w:rPr>
            </w:pPr>
            <w:r w:rsidRPr="00FB7B0D">
              <w:rPr>
                <w:szCs w:val="24"/>
              </w:rPr>
              <w:t>Dynamic TPMI-index is not precluded</w:t>
            </w:r>
            <w:r>
              <w:rPr>
                <w:szCs w:val="24"/>
              </w:rPr>
              <w:t>.</w:t>
            </w:r>
            <w:r w:rsidR="00B52E28" w:rsidRPr="00590DDC">
              <w:rPr>
                <w:rFonts w:ascii="Calibri" w:hAnsi="Calibri" w:cs="Calibri"/>
                <w:sz w:val="21"/>
                <w:szCs w:val="22"/>
                <w:lang w:val="en-US" w:eastAsia="zh-CN"/>
              </w:rPr>
              <w:t xml:space="preserve"> </w:t>
            </w:r>
          </w:p>
        </w:tc>
      </w:tr>
    </w:tbl>
    <w:p w14:paraId="50E256C5" w14:textId="77777777" w:rsidR="00B52E28" w:rsidRDefault="00B52E28" w:rsidP="00B52E28">
      <w:pPr>
        <w:rPr>
          <w:lang w:eastAsia="zh-CN"/>
        </w:rPr>
      </w:pPr>
    </w:p>
    <w:p w14:paraId="72093EF6" w14:textId="259E57F9" w:rsidR="00430808" w:rsidRDefault="00FB6F38" w:rsidP="00B52E28">
      <w:pPr>
        <w:rPr>
          <w:lang w:eastAsia="zh-CN"/>
        </w:rPr>
      </w:pPr>
      <w:r>
        <w:rPr>
          <w:lang w:eastAsia="zh-CN"/>
        </w:rPr>
        <w:t xml:space="preserve">Either TPMI index selection approach or single TPMI index approach is testing TRP with fixed radiation pattern during the 3D scan. But for dynamic TPMI index approach, it is testing TRP with variable radiation pattern during the 3D scan, </w:t>
      </w:r>
      <w:r w:rsidR="00506F79">
        <w:rPr>
          <w:lang w:eastAsia="zh-CN"/>
        </w:rPr>
        <w:t>it is like testing the envelope of different radiation patterns. S</w:t>
      </w:r>
      <w:r>
        <w:rPr>
          <w:lang w:eastAsia="zh-CN"/>
        </w:rPr>
        <w:t>o dynamic TPMI is changing the concept of traditional TRP concept.</w:t>
      </w:r>
    </w:p>
    <w:p w14:paraId="2E5308B9" w14:textId="5CBD9B4E" w:rsidR="00FB6F38" w:rsidRPr="00ED3EA4" w:rsidRDefault="00FB6F38" w:rsidP="00FB6F38">
      <w:pPr>
        <w:spacing w:after="120"/>
        <w:ind w:left="1418" w:hanging="1418"/>
        <w:rPr>
          <w:rFonts w:eastAsia="Malgun Gothic"/>
          <w:b/>
        </w:rPr>
      </w:pPr>
      <w:r>
        <w:rPr>
          <w:b/>
          <w:bCs/>
        </w:rPr>
        <w:t>Observation 1</w:t>
      </w:r>
      <w:r w:rsidRPr="00DF1B01">
        <w:rPr>
          <w:b/>
          <w:bCs/>
        </w:rPr>
        <w:t>:</w:t>
      </w:r>
      <w:r w:rsidRPr="00DF1B01">
        <w:rPr>
          <w:b/>
          <w:bCs/>
        </w:rPr>
        <w:tab/>
      </w:r>
      <w:r>
        <w:rPr>
          <w:b/>
          <w:bCs/>
        </w:rPr>
        <w:t>dynamic TPMI approach corresponds to a new radiation power concept than traditional TRP concept</w:t>
      </w:r>
    </w:p>
    <w:p w14:paraId="66547CE3" w14:textId="4163A81C" w:rsidR="00FB6F38" w:rsidRPr="00FB6F38" w:rsidRDefault="00FB6F38" w:rsidP="00B52E28">
      <w:pPr>
        <w:rPr>
          <w:lang w:eastAsia="zh-CN"/>
        </w:rPr>
      </w:pPr>
      <w:r>
        <w:rPr>
          <w:rFonts w:hint="eastAsia"/>
          <w:lang w:eastAsia="zh-CN"/>
        </w:rPr>
        <w:t>S</w:t>
      </w:r>
      <w:r>
        <w:rPr>
          <w:lang w:eastAsia="zh-CN"/>
        </w:rPr>
        <w:t>o it is proposed not to consider dynamic TPMI approach in Rel-18</w:t>
      </w:r>
      <w:r w:rsidR="00506F79">
        <w:rPr>
          <w:lang w:eastAsia="zh-CN"/>
        </w:rPr>
        <w:t>.</w:t>
      </w:r>
    </w:p>
    <w:p w14:paraId="3C2C7A70" w14:textId="197D4772" w:rsidR="00506F79" w:rsidRPr="00ED3EA4" w:rsidRDefault="00506F79" w:rsidP="00506F79">
      <w:pPr>
        <w:spacing w:after="120"/>
        <w:ind w:left="1418" w:hanging="1418"/>
        <w:rPr>
          <w:rFonts w:eastAsia="Malgun Gothic"/>
          <w:b/>
        </w:rPr>
      </w:pPr>
      <w:r>
        <w:rPr>
          <w:b/>
          <w:bCs/>
        </w:rPr>
        <w:t>Proposal 2</w:t>
      </w:r>
      <w:r w:rsidRPr="00DF1B01">
        <w:rPr>
          <w:b/>
          <w:bCs/>
        </w:rPr>
        <w:t>:</w:t>
      </w:r>
      <w:r w:rsidRPr="00DF1B01">
        <w:rPr>
          <w:b/>
          <w:bCs/>
        </w:rPr>
        <w:tab/>
      </w:r>
      <w:r>
        <w:rPr>
          <w:b/>
          <w:bCs/>
        </w:rPr>
        <w:t>Dynamic TPMI approach is not considered in Rel-18.</w:t>
      </w:r>
    </w:p>
    <w:p w14:paraId="67C15807" w14:textId="1A3FAC03" w:rsidR="00430808" w:rsidRDefault="0082205C" w:rsidP="00E16A3E">
      <w:pPr>
        <w:rPr>
          <w:lang w:eastAsia="zh-CN"/>
        </w:rPr>
      </w:pPr>
      <w:r>
        <w:rPr>
          <w:lang w:eastAsia="zh-CN"/>
        </w:rPr>
        <w:t>Between TPMI index selection approach and single TPMI index approach, the same TRP results are expected</w:t>
      </w:r>
      <w:r w:rsidR="000342D9">
        <w:rPr>
          <w:lang w:eastAsia="zh-CN"/>
        </w:rPr>
        <w:t xml:space="preserve"> in theory</w:t>
      </w:r>
      <w:r>
        <w:rPr>
          <w:lang w:eastAsia="zh-CN"/>
        </w:rPr>
        <w:t xml:space="preserve"> and the difference should be within measurement uncertainty. </w:t>
      </w:r>
      <w:r w:rsidR="000342D9">
        <w:rPr>
          <w:lang w:eastAsia="zh-CN"/>
        </w:rPr>
        <w:t xml:space="preserve">It is redundant to test all TPMI indexes. </w:t>
      </w:r>
      <w:r>
        <w:rPr>
          <w:lang w:eastAsia="zh-CN"/>
        </w:rPr>
        <w:t>For simplicity, it is proposed to adopt single TPMI index approach</w:t>
      </w:r>
      <w:r w:rsidR="000342D9">
        <w:rPr>
          <w:lang w:eastAsia="zh-CN"/>
        </w:rPr>
        <w:t>. Regarding which TPMI index should be adopted, as analysed in our previous contribution [</w:t>
      </w:r>
      <w:r w:rsidR="00AF2661">
        <w:rPr>
          <w:lang w:eastAsia="zh-CN"/>
        </w:rPr>
        <w:t>3</w:t>
      </w:r>
      <w:r w:rsidR="000342D9">
        <w:rPr>
          <w:lang w:eastAsia="zh-CN"/>
        </w:rPr>
        <w:t xml:space="preserve">], </w:t>
      </w:r>
      <w:r>
        <w:rPr>
          <w:lang w:eastAsia="zh-CN"/>
        </w:rPr>
        <w:t xml:space="preserve">TPMI index 2 </w:t>
      </w:r>
      <w:r w:rsidR="000342D9">
        <w:rPr>
          <w:lang w:eastAsia="zh-CN"/>
        </w:rPr>
        <w:t xml:space="preserve">is the unique TPMI index </w:t>
      </w:r>
      <w:r w:rsidR="004C5EEE">
        <w:rPr>
          <w:lang w:eastAsia="zh-CN"/>
        </w:rPr>
        <w:t xml:space="preserve">commonly </w:t>
      </w:r>
      <w:r w:rsidR="000342D9">
        <w:rPr>
          <w:lang w:eastAsia="zh-CN"/>
        </w:rPr>
        <w:t>supported by both coherent UE and non-coherent ULFPTx mode 1 UE. Considering that non-coherent ULFPTx mode 1 UE only supports TPMI index 2 for 2Tx transmission, so it is best to adopt TPMI index 2</w:t>
      </w:r>
      <w:r w:rsidR="004C5EEE">
        <w:rPr>
          <w:lang w:eastAsia="zh-CN"/>
        </w:rPr>
        <w:t xml:space="preserve"> </w:t>
      </w:r>
      <w:r w:rsidR="000342D9">
        <w:rPr>
          <w:lang w:eastAsia="zh-CN"/>
        </w:rPr>
        <w:t xml:space="preserve">for all </w:t>
      </w:r>
      <w:r w:rsidR="00FD7854">
        <w:rPr>
          <w:lang w:eastAsia="zh-CN"/>
        </w:rPr>
        <w:t xml:space="preserve">single layer </w:t>
      </w:r>
      <w:r w:rsidR="000342D9">
        <w:rPr>
          <w:lang w:eastAsia="zh-CN"/>
        </w:rPr>
        <w:t>UL MIMO 2Tx TRP</w:t>
      </w:r>
      <w:r w:rsidR="00FD7854">
        <w:rPr>
          <w:lang w:eastAsia="zh-CN"/>
        </w:rPr>
        <w:t xml:space="preserve"> as applicable</w:t>
      </w:r>
      <w:r w:rsidR="000342D9">
        <w:rPr>
          <w:lang w:eastAsia="zh-CN"/>
        </w:rPr>
        <w:t>.</w:t>
      </w:r>
    </w:p>
    <w:p w14:paraId="5FB7CB38" w14:textId="0C5F5473" w:rsidR="0082205C" w:rsidRPr="00ED3EA4" w:rsidRDefault="0082205C" w:rsidP="0082205C">
      <w:pPr>
        <w:spacing w:after="120"/>
        <w:ind w:left="1418" w:hanging="1418"/>
        <w:rPr>
          <w:rFonts w:eastAsia="Malgun Gothic"/>
          <w:b/>
        </w:rPr>
      </w:pPr>
      <w:r>
        <w:rPr>
          <w:b/>
          <w:bCs/>
        </w:rPr>
        <w:t>Proposal 3</w:t>
      </w:r>
      <w:r w:rsidRPr="00DF1B01">
        <w:rPr>
          <w:b/>
          <w:bCs/>
        </w:rPr>
        <w:t>:</w:t>
      </w:r>
      <w:r w:rsidRPr="00DF1B01">
        <w:rPr>
          <w:b/>
          <w:bCs/>
        </w:rPr>
        <w:tab/>
      </w:r>
      <w:r>
        <w:rPr>
          <w:b/>
          <w:bCs/>
        </w:rPr>
        <w:t>I</w:t>
      </w:r>
      <w:r w:rsidRPr="0082205C">
        <w:rPr>
          <w:b/>
          <w:bCs/>
        </w:rPr>
        <w:t xml:space="preserve">t is proposed to adopt single TPMI index approach and </w:t>
      </w:r>
      <w:r w:rsidR="004C5EEE">
        <w:rPr>
          <w:b/>
          <w:bCs/>
        </w:rPr>
        <w:t xml:space="preserve">use </w:t>
      </w:r>
      <w:r w:rsidRPr="0082205C">
        <w:rPr>
          <w:b/>
          <w:bCs/>
        </w:rPr>
        <w:t xml:space="preserve">TPMI index 2 </w:t>
      </w:r>
      <w:r w:rsidR="004C5EEE">
        <w:rPr>
          <w:b/>
          <w:bCs/>
        </w:rPr>
        <w:t>as applicable</w:t>
      </w:r>
    </w:p>
    <w:p w14:paraId="74C00B5B" w14:textId="5A43CEE9" w:rsidR="002C1B54" w:rsidRDefault="002C1B54" w:rsidP="002C1B54">
      <w:pPr>
        <w:pStyle w:val="2"/>
        <w:rPr>
          <w:lang w:eastAsia="zh-CN"/>
        </w:rPr>
      </w:pPr>
      <w:r>
        <w:rPr>
          <w:rFonts w:hint="eastAsia"/>
          <w:lang w:eastAsia="zh-CN"/>
        </w:rPr>
        <w:t>2</w:t>
      </w:r>
      <w:r>
        <w:rPr>
          <w:lang w:eastAsia="zh-CN"/>
        </w:rPr>
        <w:t>.3</w:t>
      </w:r>
      <w:r>
        <w:rPr>
          <w:lang w:eastAsia="zh-CN"/>
        </w:rPr>
        <w:tab/>
        <w:t>2Tx issue for TxD</w:t>
      </w:r>
    </w:p>
    <w:p w14:paraId="06808B09" w14:textId="6195EE41" w:rsidR="002C1B54" w:rsidRDefault="00775FA2" w:rsidP="002C1B54">
      <w:pPr>
        <w:rPr>
          <w:lang w:eastAsia="zh-CN"/>
        </w:rPr>
      </w:pPr>
      <w:r>
        <w:rPr>
          <w:rFonts w:hint="eastAsia"/>
          <w:lang w:eastAsia="zh-CN"/>
        </w:rPr>
        <w:t>I</w:t>
      </w:r>
      <w:r>
        <w:rPr>
          <w:lang w:eastAsia="zh-CN"/>
        </w:rPr>
        <w:t>n previous meetings, phase difference variation issue is one of the most significant issues for 2Tx case, especially for TxD case which is transparent to network in transmission configuration details. Due to this reason, there are always controversial views between one-time simultaneous 2Tx test and two-time sequential 1Tx test. Two-time sequential 1Tx test is robust but takes double test efforts, one-time simultaneous 2Tx test saves test time while phase difference  variation issue need to be addressed. Targeted for short and easy test, one-time simultaneous 2Tx is agreed as 1</w:t>
      </w:r>
      <w:r w:rsidRPr="00775FA2">
        <w:rPr>
          <w:vertAlign w:val="superscript"/>
          <w:lang w:eastAsia="zh-CN"/>
        </w:rPr>
        <w:t>st</w:t>
      </w:r>
      <w:r>
        <w:rPr>
          <w:lang w:eastAsia="zh-CN"/>
        </w:rPr>
        <w:t xml:space="preserve"> priority in last meeting</w:t>
      </w:r>
      <w:r w:rsidR="00D74573">
        <w:rPr>
          <w:lang w:eastAsia="zh-CN"/>
        </w:rPr>
        <w:t xml:space="preserve"> [1]</w:t>
      </w:r>
      <w:r>
        <w:rPr>
          <w:lang w:eastAsia="zh-CN"/>
        </w:rPr>
        <w:t>.</w:t>
      </w:r>
    </w:p>
    <w:tbl>
      <w:tblPr>
        <w:tblStyle w:val="ad"/>
        <w:tblW w:w="0" w:type="auto"/>
        <w:tblLook w:val="04A0" w:firstRow="1" w:lastRow="0" w:firstColumn="1" w:lastColumn="0" w:noHBand="0" w:noVBand="1"/>
      </w:tblPr>
      <w:tblGrid>
        <w:gridCol w:w="9622"/>
      </w:tblGrid>
      <w:tr w:rsidR="00775FA2" w14:paraId="61E58FDA" w14:textId="77777777" w:rsidTr="007674C5">
        <w:trPr>
          <w:trHeight w:val="1833"/>
        </w:trPr>
        <w:tc>
          <w:tcPr>
            <w:tcW w:w="9622" w:type="dxa"/>
          </w:tcPr>
          <w:p w14:paraId="69D324A5" w14:textId="77777777" w:rsidR="00A02A39" w:rsidRPr="00FB7B0D" w:rsidRDefault="00775FA2" w:rsidP="00A02A39">
            <w:pPr>
              <w:rPr>
                <w:b/>
                <w:u w:val="single"/>
              </w:rPr>
            </w:pPr>
            <w:r w:rsidRPr="00775FA2">
              <w:rPr>
                <w:rFonts w:ascii="Calibri" w:hAnsi="Calibri" w:cs="Calibri"/>
                <w:sz w:val="21"/>
                <w:szCs w:val="22"/>
                <w:lang w:val="en-US" w:eastAsia="zh-CN"/>
              </w:rPr>
              <w:t xml:space="preserve"> </w:t>
            </w:r>
            <w:r w:rsidR="00A02A39" w:rsidRPr="00FB7B0D">
              <w:rPr>
                <w:b/>
                <w:u w:val="single"/>
              </w:rPr>
              <w:t xml:space="preserve">Issue 1-1-3: General testing procedure for 2Tx TRP test </w:t>
            </w:r>
          </w:p>
          <w:p w14:paraId="6431AF1F" w14:textId="77777777" w:rsidR="00A02A39" w:rsidRPr="00FB7B0D" w:rsidRDefault="00A02A39" w:rsidP="00A02A39">
            <w:pPr>
              <w:pStyle w:val="af3"/>
              <w:spacing w:after="120"/>
              <w:ind w:firstLineChars="0" w:firstLine="0"/>
              <w:rPr>
                <w:szCs w:val="24"/>
              </w:rPr>
            </w:pPr>
            <w:r w:rsidRPr="00FB7B0D">
              <w:rPr>
                <w:szCs w:val="24"/>
              </w:rPr>
              <w:t>Agreements:</w:t>
            </w:r>
          </w:p>
          <w:p w14:paraId="611828A7" w14:textId="77777777" w:rsidR="00A02A39" w:rsidRPr="00FB7B0D" w:rsidRDefault="00A02A39" w:rsidP="00A02A39">
            <w:pPr>
              <w:pStyle w:val="af3"/>
              <w:numPr>
                <w:ilvl w:val="1"/>
                <w:numId w:val="4"/>
              </w:numPr>
              <w:spacing w:after="120"/>
              <w:ind w:left="1080" w:firstLineChars="0"/>
            </w:pPr>
            <w:r>
              <w:t>Enable</w:t>
            </w:r>
            <w:r w:rsidRPr="00FB7B0D">
              <w:t xml:space="preserve"> 2Tx antenna active simultaneously for 2Tx testing as 1</w:t>
            </w:r>
            <w:r w:rsidRPr="00FB7B0D">
              <w:rPr>
                <w:vertAlign w:val="superscript"/>
              </w:rPr>
              <w:t>st</w:t>
            </w:r>
            <w:r w:rsidRPr="00FB7B0D">
              <w:t xml:space="preserve"> priority</w:t>
            </w:r>
            <w:r>
              <w:t>.</w:t>
            </w:r>
          </w:p>
          <w:p w14:paraId="33410EE7" w14:textId="03487662" w:rsidR="00775FA2" w:rsidRPr="00775FA2" w:rsidRDefault="00A02A39" w:rsidP="00A02A39">
            <w:pPr>
              <w:pStyle w:val="af3"/>
              <w:numPr>
                <w:ilvl w:val="1"/>
                <w:numId w:val="4"/>
              </w:numPr>
              <w:spacing w:after="120"/>
              <w:ind w:left="1080" w:firstLineChars="0"/>
              <w:rPr>
                <w:lang w:val="en-US" w:eastAsia="zh-CN"/>
              </w:rPr>
            </w:pPr>
            <w:r w:rsidRPr="00FB7B0D">
              <w:t>Sequential 1Tx test and then sum up with FFS data processing approach can be further studied as 2</w:t>
            </w:r>
            <w:r w:rsidRPr="00FB7B0D">
              <w:rPr>
                <w:vertAlign w:val="superscript"/>
              </w:rPr>
              <w:t>nd</w:t>
            </w:r>
            <w:r w:rsidRPr="00FB7B0D">
              <w:t xml:space="preserve"> priority</w:t>
            </w:r>
            <w:r>
              <w:t>.</w:t>
            </w:r>
          </w:p>
        </w:tc>
      </w:tr>
    </w:tbl>
    <w:p w14:paraId="3ECC9987" w14:textId="77777777" w:rsidR="00775FA2" w:rsidRDefault="00775FA2" w:rsidP="00775FA2">
      <w:pPr>
        <w:rPr>
          <w:lang w:eastAsia="zh-CN"/>
        </w:rPr>
      </w:pPr>
    </w:p>
    <w:p w14:paraId="092C2E17" w14:textId="79F47C47" w:rsidR="00775FA2" w:rsidRDefault="00A02A39" w:rsidP="002C1B54">
      <w:pPr>
        <w:rPr>
          <w:lang w:eastAsia="zh-CN"/>
        </w:rPr>
      </w:pPr>
      <w:r>
        <w:rPr>
          <w:lang w:eastAsia="zh-CN"/>
        </w:rPr>
        <w:lastRenderedPageBreak/>
        <w:t>Then RAN4 needs struggling to address the phase difference variation issue of one-time simultaneous 2Tx testing. For TPMI based UL MIMO test, if dynamic TPMI approach is ruled out in Rel-18, then the TPMI index is fixed all the time during TRP 3D scan and no much phase difference variation expected as such variation is unintentional and its impact can be addressed with measurement uncertainty.</w:t>
      </w:r>
    </w:p>
    <w:p w14:paraId="77709ED6" w14:textId="23599ED8" w:rsidR="00A02A39" w:rsidRPr="00ED3EA4" w:rsidRDefault="00A02A39" w:rsidP="00A02A39">
      <w:pPr>
        <w:spacing w:after="120"/>
        <w:ind w:left="1418" w:hanging="1418"/>
        <w:rPr>
          <w:rFonts w:eastAsia="Malgun Gothic"/>
          <w:b/>
        </w:rPr>
      </w:pPr>
      <w:r>
        <w:rPr>
          <w:b/>
          <w:bCs/>
        </w:rPr>
        <w:t>Observation 2</w:t>
      </w:r>
      <w:r w:rsidRPr="00DF1B01">
        <w:rPr>
          <w:b/>
          <w:bCs/>
        </w:rPr>
        <w:t>:</w:t>
      </w:r>
      <w:r w:rsidRPr="00DF1B01">
        <w:rPr>
          <w:b/>
          <w:bCs/>
        </w:rPr>
        <w:tab/>
      </w:r>
      <w:r>
        <w:rPr>
          <w:b/>
          <w:bCs/>
        </w:rPr>
        <w:t>When testing with fixed TPMI index, the phase difference variation is unintentional and its impact can be addressed with measurement uncertainty</w:t>
      </w:r>
    </w:p>
    <w:p w14:paraId="16111846" w14:textId="1FFFE3B8" w:rsidR="00430808" w:rsidRDefault="00A02A39" w:rsidP="00E16A3E">
      <w:pPr>
        <w:rPr>
          <w:lang w:eastAsia="zh-CN"/>
        </w:rPr>
      </w:pPr>
      <w:r>
        <w:rPr>
          <w:rFonts w:hint="eastAsia"/>
          <w:lang w:eastAsia="zh-CN"/>
        </w:rPr>
        <w:t>H</w:t>
      </w:r>
      <w:r>
        <w:rPr>
          <w:lang w:eastAsia="zh-CN"/>
        </w:rPr>
        <w:t xml:space="preserve">owever, for TxD which is transparent to network, depending on UE implementation, phase difference variation can be intentional </w:t>
      </w:r>
      <w:r w:rsidR="00D00222">
        <w:rPr>
          <w:lang w:eastAsia="zh-CN"/>
        </w:rPr>
        <w:t xml:space="preserve">in order </w:t>
      </w:r>
      <w:r>
        <w:rPr>
          <w:lang w:eastAsia="zh-CN"/>
        </w:rPr>
        <w:t>to maximize the radiative power at different directions. In such case, the phase difference variation is so significant that the TRP 3D scan is like</w:t>
      </w:r>
      <w:r w:rsidR="00D00222">
        <w:rPr>
          <w:lang w:eastAsia="zh-CN"/>
        </w:rPr>
        <w:t xml:space="preserve"> testing</w:t>
      </w:r>
      <w:r>
        <w:rPr>
          <w:lang w:eastAsia="zh-CN"/>
        </w:rPr>
        <w:t xml:space="preserve"> the envelope</w:t>
      </w:r>
      <w:r w:rsidR="00D00222">
        <w:rPr>
          <w:lang w:eastAsia="zh-CN"/>
        </w:rPr>
        <w:t xml:space="preserve"> of different radiation pattern, similar to dynamic TPMI approach for UL MIMO. </w:t>
      </w:r>
      <w:r w:rsidR="00D00222">
        <w:rPr>
          <w:rFonts w:hint="eastAsia"/>
          <w:lang w:eastAsia="zh-CN"/>
        </w:rPr>
        <w:t>S</w:t>
      </w:r>
      <w:r w:rsidR="00D00222">
        <w:rPr>
          <w:lang w:eastAsia="zh-CN"/>
        </w:rPr>
        <w:t>o testing with simultaneous 2Tx directly for TxD is potentially changing the concept of traditional TRP concept too.</w:t>
      </w:r>
    </w:p>
    <w:p w14:paraId="2F711BAA" w14:textId="33A8AF9E" w:rsidR="00D00222" w:rsidRPr="00ED3EA4" w:rsidRDefault="00D00222" w:rsidP="00D00222">
      <w:pPr>
        <w:spacing w:after="120"/>
        <w:ind w:left="1418" w:hanging="1418"/>
        <w:rPr>
          <w:rFonts w:eastAsia="Malgun Gothic"/>
          <w:b/>
        </w:rPr>
      </w:pPr>
      <w:r>
        <w:rPr>
          <w:b/>
          <w:bCs/>
        </w:rPr>
        <w:t>Observation 3</w:t>
      </w:r>
      <w:r w:rsidRPr="00DF1B01">
        <w:rPr>
          <w:b/>
          <w:bCs/>
        </w:rPr>
        <w:t>:</w:t>
      </w:r>
      <w:r w:rsidRPr="00DF1B01">
        <w:rPr>
          <w:b/>
          <w:bCs/>
        </w:rPr>
        <w:tab/>
      </w:r>
      <w:r>
        <w:rPr>
          <w:b/>
          <w:bCs/>
        </w:rPr>
        <w:t xml:space="preserve">When </w:t>
      </w:r>
      <w:r w:rsidRPr="00D00222">
        <w:rPr>
          <w:b/>
          <w:bCs/>
        </w:rPr>
        <w:t>testing with simultaneous 2Tx directly for TxD</w:t>
      </w:r>
      <w:r>
        <w:rPr>
          <w:b/>
          <w:bCs/>
        </w:rPr>
        <w:t>, the phase difference variation can be intentional and significantly changing the radiation pattern from direction to direction, and the final obtained ‘TRP’ is a different concept from traditional TRP concept.</w:t>
      </w:r>
    </w:p>
    <w:p w14:paraId="38846365" w14:textId="3C4ED48F" w:rsidR="00A02A39" w:rsidRPr="00D00222" w:rsidRDefault="00D00222" w:rsidP="00E16A3E">
      <w:pPr>
        <w:rPr>
          <w:lang w:eastAsia="zh-CN"/>
        </w:rPr>
      </w:pPr>
      <w:r>
        <w:rPr>
          <w:rFonts w:hint="eastAsia"/>
          <w:lang w:eastAsia="zh-CN"/>
        </w:rPr>
        <w:t>T</w:t>
      </w:r>
      <w:r>
        <w:rPr>
          <w:lang w:eastAsia="zh-CN"/>
        </w:rPr>
        <w:t>o avoid the dramatic change to TRP concept, one method could be locking the phase difference during the simultaneously 2Tx test. With locked phase difference during 2Tx TRP test, there are both advantages: not only test time saving (two-time test avoided), but also robust, reliable and repeatable.</w:t>
      </w:r>
    </w:p>
    <w:p w14:paraId="387F87BE" w14:textId="50366B58" w:rsidR="00D00222" w:rsidRPr="00ED3EA4" w:rsidRDefault="00D00222" w:rsidP="00D00222">
      <w:pPr>
        <w:spacing w:after="120"/>
        <w:ind w:left="1418" w:hanging="1418"/>
        <w:rPr>
          <w:rFonts w:eastAsia="Malgun Gothic"/>
          <w:b/>
        </w:rPr>
      </w:pPr>
      <w:r>
        <w:rPr>
          <w:b/>
          <w:bCs/>
        </w:rPr>
        <w:t>Observation 4</w:t>
      </w:r>
      <w:r w:rsidRPr="00DF1B01">
        <w:rPr>
          <w:b/>
          <w:bCs/>
        </w:rPr>
        <w:t>:</w:t>
      </w:r>
      <w:r w:rsidRPr="00DF1B01">
        <w:rPr>
          <w:b/>
          <w:bCs/>
        </w:rPr>
        <w:tab/>
      </w:r>
      <w:r>
        <w:rPr>
          <w:b/>
          <w:bCs/>
        </w:rPr>
        <w:t>One method of overcoming the intentional and significant phase difference variation</w:t>
      </w:r>
      <w:r w:rsidR="00176873">
        <w:rPr>
          <w:b/>
          <w:bCs/>
        </w:rPr>
        <w:t xml:space="preserve"> issue can be </w:t>
      </w:r>
      <w:r w:rsidR="00176873" w:rsidRPr="00176873">
        <w:rPr>
          <w:b/>
          <w:bCs/>
        </w:rPr>
        <w:t>locking the phase difference during the simultaneously 2Tx test</w:t>
      </w:r>
      <w:r w:rsidR="00176873">
        <w:rPr>
          <w:b/>
          <w:bCs/>
        </w:rPr>
        <w:t xml:space="preserve"> which is not only test time saving but also robust, reliable and repeatable</w:t>
      </w:r>
      <w:r>
        <w:rPr>
          <w:b/>
          <w:bCs/>
        </w:rPr>
        <w:t>.</w:t>
      </w:r>
    </w:p>
    <w:p w14:paraId="49E5E392" w14:textId="6BDC6A3A" w:rsidR="00A02A39" w:rsidRPr="00176873" w:rsidRDefault="00B75E09" w:rsidP="00E16A3E">
      <w:pPr>
        <w:rPr>
          <w:lang w:eastAsia="zh-CN"/>
        </w:rPr>
      </w:pPr>
      <w:r>
        <w:rPr>
          <w:rFonts w:hint="eastAsia"/>
          <w:lang w:eastAsia="zh-CN"/>
        </w:rPr>
        <w:t>B</w:t>
      </w:r>
      <w:r>
        <w:rPr>
          <w:lang w:eastAsia="zh-CN"/>
        </w:rPr>
        <w:t>ased on above discussion, it is proposed to lock the phase difference during the simultaneously 2Tx test for TxD.</w:t>
      </w:r>
    </w:p>
    <w:p w14:paraId="558E1E99" w14:textId="22C7FD00" w:rsidR="00B75E09" w:rsidRPr="00ED3EA4" w:rsidRDefault="00B75E09" w:rsidP="00B75E09">
      <w:pPr>
        <w:spacing w:after="120"/>
        <w:ind w:left="1418" w:hanging="1418"/>
        <w:rPr>
          <w:rFonts w:eastAsia="Malgun Gothic"/>
          <w:b/>
        </w:rPr>
      </w:pPr>
      <w:r>
        <w:rPr>
          <w:b/>
          <w:bCs/>
        </w:rPr>
        <w:t>Proposal 4</w:t>
      </w:r>
      <w:r w:rsidRPr="00DF1B01">
        <w:rPr>
          <w:b/>
          <w:bCs/>
        </w:rPr>
        <w:t>:</w:t>
      </w:r>
      <w:r w:rsidRPr="00DF1B01">
        <w:rPr>
          <w:b/>
          <w:bCs/>
        </w:rPr>
        <w:tab/>
      </w:r>
      <w:r>
        <w:rPr>
          <w:b/>
          <w:bCs/>
        </w:rPr>
        <w:t>I</w:t>
      </w:r>
      <w:r w:rsidRPr="0082205C">
        <w:rPr>
          <w:b/>
          <w:bCs/>
        </w:rPr>
        <w:t xml:space="preserve">t is proposed to </w:t>
      </w:r>
      <w:r w:rsidRPr="00B75E09">
        <w:rPr>
          <w:b/>
          <w:bCs/>
        </w:rPr>
        <w:t>lock the phase difference during the simultaneously 2Tx test for TxD</w:t>
      </w:r>
      <w:r>
        <w:rPr>
          <w:b/>
          <w:bCs/>
        </w:rPr>
        <w:t xml:space="preserve"> to avoid intentional and significant phase difference variation issue</w:t>
      </w:r>
    </w:p>
    <w:p w14:paraId="3764CAFA" w14:textId="761D5D35" w:rsidR="00235EE7" w:rsidRDefault="00235EE7" w:rsidP="00235EE7">
      <w:pPr>
        <w:pStyle w:val="1"/>
      </w:pPr>
      <w:r>
        <w:t xml:space="preserve">3. </w:t>
      </w:r>
      <w:r>
        <w:tab/>
        <w:t>Conclusion</w:t>
      </w:r>
    </w:p>
    <w:p w14:paraId="3224B070" w14:textId="77777777" w:rsidR="00DD3408" w:rsidRDefault="00DD3408" w:rsidP="00DD3408">
      <w:pPr>
        <w:spacing w:after="120"/>
        <w:ind w:left="1418" w:hanging="1418"/>
        <w:rPr>
          <w:b/>
        </w:rPr>
      </w:pPr>
      <w:r>
        <w:rPr>
          <w:b/>
          <w:bCs/>
        </w:rPr>
        <w:t>Proposal 1</w:t>
      </w:r>
      <w:r w:rsidRPr="00DF1B01">
        <w:rPr>
          <w:b/>
          <w:bCs/>
        </w:rPr>
        <w:t>:</w:t>
      </w:r>
      <w:r w:rsidRPr="00DF1B01">
        <w:rPr>
          <w:b/>
          <w:bCs/>
        </w:rPr>
        <w:tab/>
      </w:r>
      <w:r w:rsidRPr="001C262C">
        <w:rPr>
          <w:b/>
          <w:lang w:eastAsia="zh-CN"/>
        </w:rPr>
        <w:t>the</w:t>
      </w:r>
      <w:r>
        <w:rPr>
          <w:b/>
          <w:lang w:eastAsia="zh-CN"/>
        </w:rPr>
        <w:t xml:space="preserve"> previously</w:t>
      </w:r>
      <w:r w:rsidRPr="001C262C">
        <w:rPr>
          <w:b/>
          <w:lang w:eastAsia="zh-CN"/>
        </w:rPr>
        <w:t xml:space="preserve"> agreed PC2 test applicability principle </w:t>
      </w:r>
      <w:r>
        <w:rPr>
          <w:b/>
          <w:lang w:eastAsia="zh-CN"/>
        </w:rPr>
        <w:t>can be captured into TR but should</w:t>
      </w:r>
      <w:r w:rsidRPr="001C262C">
        <w:rPr>
          <w:b/>
          <w:lang w:eastAsia="zh-CN"/>
        </w:rPr>
        <w:t xml:space="preserve"> be reiterated as following</w:t>
      </w:r>
      <w:r>
        <w:rPr>
          <w:b/>
          <w:lang w:eastAsia="zh-CN"/>
        </w:rPr>
        <w:t xml:space="preserve"> in TS:</w:t>
      </w:r>
      <w:r w:rsidRPr="001F62CB">
        <w:rPr>
          <w:b/>
        </w:rPr>
        <w:t xml:space="preserve"> </w:t>
      </w:r>
    </w:p>
    <w:p w14:paraId="4491979F" w14:textId="77777777" w:rsidR="00DD3408" w:rsidRPr="00A313EA" w:rsidRDefault="00DD3408" w:rsidP="00DD3408">
      <w:pPr>
        <w:pStyle w:val="af3"/>
        <w:numPr>
          <w:ilvl w:val="3"/>
          <w:numId w:val="25"/>
        </w:numPr>
        <w:spacing w:after="120"/>
        <w:ind w:firstLineChars="0"/>
        <w:rPr>
          <w:b/>
        </w:rPr>
      </w:pPr>
      <w:r w:rsidRPr="00A313EA">
        <w:rPr>
          <w:b/>
        </w:rPr>
        <w:t xml:space="preserve">For UE not supporting TxD capability, or, for UE supporting ULFPTx mode 0 or mode 2 mechanism 2 capability, then UE shall be verified under 1Tx case only. </w:t>
      </w:r>
    </w:p>
    <w:p w14:paraId="20728DEC" w14:textId="77777777" w:rsidR="00DD3408" w:rsidRPr="00A313EA" w:rsidRDefault="00DD3408" w:rsidP="00DD3408">
      <w:pPr>
        <w:pStyle w:val="af3"/>
        <w:numPr>
          <w:ilvl w:val="3"/>
          <w:numId w:val="25"/>
        </w:numPr>
        <w:spacing w:after="120"/>
        <w:ind w:firstLineChars="0"/>
        <w:rPr>
          <w:b/>
        </w:rPr>
      </w:pPr>
      <w:r w:rsidRPr="00A313EA">
        <w:rPr>
          <w:b/>
        </w:rPr>
        <w:t>For UE supporting TxD capability but not supporting ULFPTx mode 0 or mode 2 mechanism 2 capability, then UE shall be verified with test method for 2Tx under manufacture declaration.</w:t>
      </w:r>
    </w:p>
    <w:p w14:paraId="2029AD23" w14:textId="77777777" w:rsidR="00DD3408" w:rsidRPr="00ED3EA4" w:rsidRDefault="00DD3408" w:rsidP="00DD3408">
      <w:pPr>
        <w:spacing w:after="120"/>
        <w:ind w:left="1418" w:hanging="1418"/>
        <w:rPr>
          <w:rFonts w:eastAsia="Malgun Gothic"/>
          <w:b/>
        </w:rPr>
      </w:pPr>
      <w:r>
        <w:rPr>
          <w:b/>
          <w:bCs/>
        </w:rPr>
        <w:t>Observation 1</w:t>
      </w:r>
      <w:r w:rsidRPr="00DF1B01">
        <w:rPr>
          <w:b/>
          <w:bCs/>
        </w:rPr>
        <w:t>:</w:t>
      </w:r>
      <w:r w:rsidRPr="00DF1B01">
        <w:rPr>
          <w:b/>
          <w:bCs/>
        </w:rPr>
        <w:tab/>
      </w:r>
      <w:r>
        <w:rPr>
          <w:b/>
          <w:bCs/>
        </w:rPr>
        <w:t>dynamic TPMI approach corresponds to a new radiation power concept than traditional TRP concept</w:t>
      </w:r>
    </w:p>
    <w:p w14:paraId="35864AFD" w14:textId="77777777" w:rsidR="00DD3408" w:rsidRPr="00ED3EA4" w:rsidRDefault="00DD3408" w:rsidP="00DD3408">
      <w:pPr>
        <w:spacing w:after="120"/>
        <w:ind w:left="1418" w:hanging="1418"/>
        <w:rPr>
          <w:rFonts w:eastAsia="Malgun Gothic"/>
          <w:b/>
        </w:rPr>
      </w:pPr>
      <w:r>
        <w:rPr>
          <w:b/>
          <w:bCs/>
        </w:rPr>
        <w:t>Proposal 2</w:t>
      </w:r>
      <w:r w:rsidRPr="00DF1B01">
        <w:rPr>
          <w:b/>
          <w:bCs/>
        </w:rPr>
        <w:t>:</w:t>
      </w:r>
      <w:r w:rsidRPr="00DF1B01">
        <w:rPr>
          <w:b/>
          <w:bCs/>
        </w:rPr>
        <w:tab/>
      </w:r>
      <w:r>
        <w:rPr>
          <w:b/>
          <w:bCs/>
        </w:rPr>
        <w:t>Dynamic TPMI approach is not considered in Rel-18.</w:t>
      </w:r>
    </w:p>
    <w:p w14:paraId="63BEA987" w14:textId="77777777" w:rsidR="00DD3408" w:rsidRPr="00ED3EA4" w:rsidRDefault="00DD3408" w:rsidP="00DD3408">
      <w:pPr>
        <w:spacing w:after="120"/>
        <w:ind w:left="1418" w:hanging="1418"/>
        <w:rPr>
          <w:rFonts w:eastAsia="Malgun Gothic"/>
          <w:b/>
        </w:rPr>
      </w:pPr>
      <w:r>
        <w:rPr>
          <w:b/>
          <w:bCs/>
        </w:rPr>
        <w:t>Proposal 3</w:t>
      </w:r>
      <w:r w:rsidRPr="00DF1B01">
        <w:rPr>
          <w:b/>
          <w:bCs/>
        </w:rPr>
        <w:t>:</w:t>
      </w:r>
      <w:r w:rsidRPr="00DF1B01">
        <w:rPr>
          <w:b/>
          <w:bCs/>
        </w:rPr>
        <w:tab/>
      </w:r>
      <w:r>
        <w:rPr>
          <w:b/>
          <w:bCs/>
        </w:rPr>
        <w:t>I</w:t>
      </w:r>
      <w:r w:rsidRPr="0082205C">
        <w:rPr>
          <w:b/>
          <w:bCs/>
        </w:rPr>
        <w:t xml:space="preserve">t is proposed to adopt single TPMI index approach and </w:t>
      </w:r>
      <w:r>
        <w:rPr>
          <w:b/>
          <w:bCs/>
        </w:rPr>
        <w:t xml:space="preserve">use </w:t>
      </w:r>
      <w:r w:rsidRPr="0082205C">
        <w:rPr>
          <w:b/>
          <w:bCs/>
        </w:rPr>
        <w:t xml:space="preserve">TPMI index 2 </w:t>
      </w:r>
      <w:r>
        <w:rPr>
          <w:b/>
          <w:bCs/>
        </w:rPr>
        <w:t>as applicable</w:t>
      </w:r>
    </w:p>
    <w:p w14:paraId="7ADD4FD4" w14:textId="77777777" w:rsidR="00DD3408" w:rsidRPr="00ED3EA4" w:rsidRDefault="00DD3408" w:rsidP="00DD3408">
      <w:pPr>
        <w:spacing w:after="120"/>
        <w:ind w:left="1418" w:hanging="1418"/>
        <w:rPr>
          <w:rFonts w:eastAsia="Malgun Gothic"/>
          <w:b/>
        </w:rPr>
      </w:pPr>
      <w:r>
        <w:rPr>
          <w:b/>
          <w:bCs/>
        </w:rPr>
        <w:t>Observation 2</w:t>
      </w:r>
      <w:r w:rsidRPr="00DF1B01">
        <w:rPr>
          <w:b/>
          <w:bCs/>
        </w:rPr>
        <w:t>:</w:t>
      </w:r>
      <w:r w:rsidRPr="00DF1B01">
        <w:rPr>
          <w:b/>
          <w:bCs/>
        </w:rPr>
        <w:tab/>
      </w:r>
      <w:r>
        <w:rPr>
          <w:b/>
          <w:bCs/>
        </w:rPr>
        <w:t>When testing with fixed TPMI index, the phase difference variation is unintentional and its impact can be addressed with measurement uncertainty</w:t>
      </w:r>
    </w:p>
    <w:p w14:paraId="7368FA34" w14:textId="77777777" w:rsidR="00DD3408" w:rsidRPr="00ED3EA4" w:rsidRDefault="00DD3408" w:rsidP="00DD3408">
      <w:pPr>
        <w:spacing w:after="120"/>
        <w:ind w:left="1418" w:hanging="1418"/>
        <w:rPr>
          <w:rFonts w:eastAsia="Malgun Gothic"/>
          <w:b/>
        </w:rPr>
      </w:pPr>
      <w:r>
        <w:rPr>
          <w:b/>
          <w:bCs/>
        </w:rPr>
        <w:t>Observation 3</w:t>
      </w:r>
      <w:r w:rsidRPr="00DF1B01">
        <w:rPr>
          <w:b/>
          <w:bCs/>
        </w:rPr>
        <w:t>:</w:t>
      </w:r>
      <w:r w:rsidRPr="00DF1B01">
        <w:rPr>
          <w:b/>
          <w:bCs/>
        </w:rPr>
        <w:tab/>
      </w:r>
      <w:r>
        <w:rPr>
          <w:b/>
          <w:bCs/>
        </w:rPr>
        <w:t xml:space="preserve">When </w:t>
      </w:r>
      <w:r w:rsidRPr="00D00222">
        <w:rPr>
          <w:b/>
          <w:bCs/>
        </w:rPr>
        <w:t>testing with simultaneous 2Tx directly for TxD</w:t>
      </w:r>
      <w:r>
        <w:rPr>
          <w:b/>
          <w:bCs/>
        </w:rPr>
        <w:t>, the phase difference variation can be intentional and significantly changing the radiation pattern from direction to direction, and the final obtained ‘TRP’ is a different concept from traditional TRP concept.</w:t>
      </w:r>
    </w:p>
    <w:p w14:paraId="2BE6B1A8" w14:textId="77777777" w:rsidR="00DD3408" w:rsidRPr="00ED3EA4" w:rsidRDefault="00DD3408" w:rsidP="00DD3408">
      <w:pPr>
        <w:spacing w:after="120"/>
        <w:ind w:left="1418" w:hanging="1418"/>
        <w:rPr>
          <w:rFonts w:eastAsia="Malgun Gothic"/>
          <w:b/>
        </w:rPr>
      </w:pPr>
      <w:r>
        <w:rPr>
          <w:b/>
          <w:bCs/>
        </w:rPr>
        <w:t>Observation 4</w:t>
      </w:r>
      <w:r w:rsidRPr="00DF1B01">
        <w:rPr>
          <w:b/>
          <w:bCs/>
        </w:rPr>
        <w:t>:</w:t>
      </w:r>
      <w:r w:rsidRPr="00DF1B01">
        <w:rPr>
          <w:b/>
          <w:bCs/>
        </w:rPr>
        <w:tab/>
      </w:r>
      <w:r>
        <w:rPr>
          <w:b/>
          <w:bCs/>
        </w:rPr>
        <w:t xml:space="preserve">One method of overcoming the intentional and significant phase difference variation issue can be </w:t>
      </w:r>
      <w:r w:rsidRPr="00176873">
        <w:rPr>
          <w:b/>
          <w:bCs/>
        </w:rPr>
        <w:t>locking the phase difference during the simultaneously 2Tx test</w:t>
      </w:r>
      <w:r>
        <w:rPr>
          <w:b/>
          <w:bCs/>
        </w:rPr>
        <w:t xml:space="preserve"> which is not only test time saving but also robust, reliable and repeatable.</w:t>
      </w:r>
    </w:p>
    <w:p w14:paraId="72C4D9CC" w14:textId="77777777" w:rsidR="00DD3408" w:rsidRPr="00ED3EA4" w:rsidRDefault="00DD3408" w:rsidP="00DD3408">
      <w:pPr>
        <w:spacing w:after="120"/>
        <w:ind w:left="1418" w:hanging="1418"/>
        <w:rPr>
          <w:rFonts w:eastAsia="Malgun Gothic"/>
          <w:b/>
        </w:rPr>
      </w:pPr>
      <w:r>
        <w:rPr>
          <w:b/>
          <w:bCs/>
        </w:rPr>
        <w:t>Proposal 4</w:t>
      </w:r>
      <w:r w:rsidRPr="00DF1B01">
        <w:rPr>
          <w:b/>
          <w:bCs/>
        </w:rPr>
        <w:t>:</w:t>
      </w:r>
      <w:r w:rsidRPr="00DF1B01">
        <w:rPr>
          <w:b/>
          <w:bCs/>
        </w:rPr>
        <w:tab/>
      </w:r>
      <w:r>
        <w:rPr>
          <w:b/>
          <w:bCs/>
        </w:rPr>
        <w:t>I</w:t>
      </w:r>
      <w:r w:rsidRPr="0082205C">
        <w:rPr>
          <w:b/>
          <w:bCs/>
        </w:rPr>
        <w:t xml:space="preserve">t is proposed to </w:t>
      </w:r>
      <w:r w:rsidRPr="00B75E09">
        <w:rPr>
          <w:b/>
          <w:bCs/>
        </w:rPr>
        <w:t>lock the phase difference during the simultaneously 2Tx test for TxD</w:t>
      </w:r>
      <w:r>
        <w:rPr>
          <w:b/>
          <w:bCs/>
        </w:rPr>
        <w:t xml:space="preserve"> to avoid intentional and significant phase difference variation issue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7004033F" w14:textId="00D8601D" w:rsidR="007422C9" w:rsidRPr="00C74B0D" w:rsidRDefault="00E04524" w:rsidP="00E04524">
      <w:pPr>
        <w:pStyle w:val="af3"/>
        <w:numPr>
          <w:ilvl w:val="0"/>
          <w:numId w:val="1"/>
        </w:numPr>
        <w:ind w:firstLineChars="0"/>
        <w:rPr>
          <w:lang w:val="en-US"/>
        </w:rPr>
      </w:pPr>
      <w:r>
        <w:rPr>
          <w:lang w:eastAsia="zh-CN"/>
        </w:rPr>
        <w:t>R4-2220610    “</w:t>
      </w:r>
      <w:r w:rsidRPr="00E04524">
        <w:rPr>
          <w:lang w:eastAsia="zh-CN"/>
        </w:rPr>
        <w:t>WF for Rel-18 TRP TRS WI</w:t>
      </w:r>
      <w:r>
        <w:rPr>
          <w:lang w:eastAsia="zh-CN"/>
        </w:rPr>
        <w:t>”, vivo</w:t>
      </w:r>
    </w:p>
    <w:p w14:paraId="225AB320" w14:textId="457B63C6" w:rsidR="00C74B0D" w:rsidRPr="00AF2661" w:rsidRDefault="00C74B0D" w:rsidP="00C74B0D">
      <w:pPr>
        <w:pStyle w:val="af3"/>
        <w:numPr>
          <w:ilvl w:val="0"/>
          <w:numId w:val="1"/>
        </w:numPr>
        <w:ind w:firstLineChars="0"/>
        <w:rPr>
          <w:lang w:val="en-US"/>
        </w:rPr>
      </w:pPr>
      <w:r w:rsidRPr="008D0BF4">
        <w:rPr>
          <w:lang w:eastAsia="zh-CN"/>
        </w:rPr>
        <w:t>R4-2218561</w:t>
      </w:r>
      <w:r>
        <w:rPr>
          <w:lang w:eastAsia="zh-CN"/>
        </w:rPr>
        <w:t xml:space="preserve">    “</w:t>
      </w:r>
      <w:r w:rsidRPr="00C74B0D">
        <w:rPr>
          <w:lang w:eastAsia="zh-CN"/>
        </w:rPr>
        <w:t>Discussion on test method of NR 2Tx UE</w:t>
      </w:r>
      <w:r>
        <w:rPr>
          <w:lang w:eastAsia="zh-CN"/>
        </w:rPr>
        <w:t>”, Samsung</w:t>
      </w:r>
    </w:p>
    <w:p w14:paraId="17B69D06" w14:textId="047D43D8" w:rsidR="00AF2661" w:rsidRDefault="00AF2661" w:rsidP="00AF2661">
      <w:pPr>
        <w:pStyle w:val="af3"/>
        <w:numPr>
          <w:ilvl w:val="0"/>
          <w:numId w:val="1"/>
        </w:numPr>
        <w:ind w:firstLineChars="0"/>
        <w:rPr>
          <w:lang w:val="en-US"/>
        </w:rPr>
      </w:pPr>
      <w:r w:rsidRPr="000342D9">
        <w:rPr>
          <w:lang w:eastAsia="zh-CN"/>
        </w:rPr>
        <w:t>R4-2215704</w:t>
      </w:r>
      <w:r>
        <w:rPr>
          <w:lang w:eastAsia="zh-CN"/>
        </w:rPr>
        <w:t xml:space="preserve">    “</w:t>
      </w:r>
      <w:r w:rsidRPr="00AF2661">
        <w:rPr>
          <w:lang w:eastAsia="zh-CN"/>
        </w:rPr>
        <w:t>Initial discussion of TRP TRS on NR 2Tx UE</w:t>
      </w:r>
      <w:r>
        <w:rPr>
          <w:lang w:eastAsia="zh-CN"/>
        </w:rPr>
        <w:t>”, Samsung</w:t>
      </w:r>
    </w:p>
    <w:sectPr w:rsidR="00AF266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699AE" w14:textId="77777777" w:rsidR="00B64543" w:rsidRDefault="00B64543" w:rsidP="00707BAC">
      <w:pPr>
        <w:spacing w:after="0"/>
      </w:pPr>
      <w:r>
        <w:separator/>
      </w:r>
    </w:p>
  </w:endnote>
  <w:endnote w:type="continuationSeparator" w:id="0">
    <w:p w14:paraId="482C2C08" w14:textId="77777777" w:rsidR="00B64543" w:rsidRDefault="00B6454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FE1BD" w14:textId="77777777" w:rsidR="00B64543" w:rsidRDefault="00B64543" w:rsidP="00707BAC">
      <w:pPr>
        <w:spacing w:after="0"/>
      </w:pPr>
      <w:r>
        <w:separator/>
      </w:r>
    </w:p>
  </w:footnote>
  <w:footnote w:type="continuationSeparator" w:id="0">
    <w:p w14:paraId="068D8615" w14:textId="77777777" w:rsidR="00B64543" w:rsidRDefault="00B6454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476356"/>
    <w:multiLevelType w:val="hybridMultilevel"/>
    <w:tmpl w:val="2A5C8D82"/>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4C54B6"/>
    <w:multiLevelType w:val="hybridMultilevel"/>
    <w:tmpl w:val="9FD6474E"/>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CF7222"/>
    <w:multiLevelType w:val="hybridMultilevel"/>
    <w:tmpl w:val="A3603626"/>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2"/>
  </w:num>
  <w:num w:numId="6">
    <w:abstractNumId w:val="9"/>
  </w:num>
  <w:num w:numId="7">
    <w:abstractNumId w:val="17"/>
  </w:num>
  <w:num w:numId="8">
    <w:abstractNumId w:val="1"/>
  </w:num>
  <w:num w:numId="9">
    <w:abstractNumId w:val="4"/>
  </w:num>
  <w:num w:numId="10">
    <w:abstractNumId w:val="15"/>
  </w:num>
  <w:num w:numId="11">
    <w:abstractNumId w:val="20"/>
  </w:num>
  <w:num w:numId="12">
    <w:abstractNumId w:val="11"/>
  </w:num>
  <w:num w:numId="13">
    <w:abstractNumId w:val="3"/>
  </w:num>
  <w:num w:numId="14">
    <w:abstractNumId w:val="6"/>
  </w:num>
  <w:num w:numId="15">
    <w:abstractNumId w:val="13"/>
  </w:num>
  <w:num w:numId="16">
    <w:abstractNumId w:val="10"/>
  </w:num>
  <w:num w:numId="17">
    <w:abstractNumId w:val="14"/>
  </w:num>
  <w:num w:numId="18">
    <w:abstractNumId w:val="12"/>
  </w:num>
  <w:num w:numId="19">
    <w:abstractNumId w:val="24"/>
  </w:num>
  <w:num w:numId="20">
    <w:abstractNumId w:val="0"/>
  </w:num>
  <w:num w:numId="21">
    <w:abstractNumId w:val="21"/>
  </w:num>
  <w:num w:numId="22">
    <w:abstractNumId w:val="18"/>
  </w:num>
  <w:num w:numId="23">
    <w:abstractNumId w:val="7"/>
  </w:num>
  <w:num w:numId="24">
    <w:abstractNumId w:val="5"/>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42D9"/>
    <w:rsid w:val="000368AC"/>
    <w:rsid w:val="00036B23"/>
    <w:rsid w:val="00037A84"/>
    <w:rsid w:val="00037E40"/>
    <w:rsid w:val="00044089"/>
    <w:rsid w:val="0004455E"/>
    <w:rsid w:val="000449A1"/>
    <w:rsid w:val="00045293"/>
    <w:rsid w:val="000454A9"/>
    <w:rsid w:val="0005075D"/>
    <w:rsid w:val="0005251E"/>
    <w:rsid w:val="00052536"/>
    <w:rsid w:val="00053ECF"/>
    <w:rsid w:val="00054622"/>
    <w:rsid w:val="0005688F"/>
    <w:rsid w:val="00057D9B"/>
    <w:rsid w:val="0006107C"/>
    <w:rsid w:val="0006136D"/>
    <w:rsid w:val="00061E36"/>
    <w:rsid w:val="00062E39"/>
    <w:rsid w:val="00065FBC"/>
    <w:rsid w:val="00066825"/>
    <w:rsid w:val="000679A1"/>
    <w:rsid w:val="000735D4"/>
    <w:rsid w:val="0007433E"/>
    <w:rsid w:val="000768F0"/>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873"/>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62C"/>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67B2"/>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9D6"/>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88C"/>
    <w:rsid w:val="002C1B54"/>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0808"/>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55B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5EEE"/>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488"/>
    <w:rsid w:val="005040E6"/>
    <w:rsid w:val="00504C2B"/>
    <w:rsid w:val="00505F2F"/>
    <w:rsid w:val="00506F79"/>
    <w:rsid w:val="00510657"/>
    <w:rsid w:val="005120D5"/>
    <w:rsid w:val="00513C94"/>
    <w:rsid w:val="005160BC"/>
    <w:rsid w:val="00516961"/>
    <w:rsid w:val="00521539"/>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55B1"/>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0DDC"/>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A7ACE"/>
    <w:rsid w:val="005B00D7"/>
    <w:rsid w:val="005B03DB"/>
    <w:rsid w:val="005B0459"/>
    <w:rsid w:val="005B05E5"/>
    <w:rsid w:val="005B07E1"/>
    <w:rsid w:val="005B16F2"/>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357A"/>
    <w:rsid w:val="0060402D"/>
    <w:rsid w:val="0060465F"/>
    <w:rsid w:val="006060C2"/>
    <w:rsid w:val="00606A5C"/>
    <w:rsid w:val="006118A2"/>
    <w:rsid w:val="00612413"/>
    <w:rsid w:val="006126E1"/>
    <w:rsid w:val="00613A36"/>
    <w:rsid w:val="00613C9A"/>
    <w:rsid w:val="00614141"/>
    <w:rsid w:val="00614B5C"/>
    <w:rsid w:val="006204DE"/>
    <w:rsid w:val="00620F8A"/>
    <w:rsid w:val="0062493F"/>
    <w:rsid w:val="00625E48"/>
    <w:rsid w:val="0062704B"/>
    <w:rsid w:val="00627153"/>
    <w:rsid w:val="006316FE"/>
    <w:rsid w:val="00633513"/>
    <w:rsid w:val="006360DE"/>
    <w:rsid w:val="006405E9"/>
    <w:rsid w:val="00640F08"/>
    <w:rsid w:val="00641460"/>
    <w:rsid w:val="006443D3"/>
    <w:rsid w:val="006465F2"/>
    <w:rsid w:val="006523CE"/>
    <w:rsid w:val="00652416"/>
    <w:rsid w:val="00652B3E"/>
    <w:rsid w:val="0065393E"/>
    <w:rsid w:val="00654D32"/>
    <w:rsid w:val="00661B18"/>
    <w:rsid w:val="00663B65"/>
    <w:rsid w:val="006645E7"/>
    <w:rsid w:val="00664963"/>
    <w:rsid w:val="006651A5"/>
    <w:rsid w:val="006654C3"/>
    <w:rsid w:val="00672061"/>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B98"/>
    <w:rsid w:val="006A3C55"/>
    <w:rsid w:val="006A3DD3"/>
    <w:rsid w:val="006A4B59"/>
    <w:rsid w:val="006A5A9F"/>
    <w:rsid w:val="006A681D"/>
    <w:rsid w:val="006A7397"/>
    <w:rsid w:val="006B00EC"/>
    <w:rsid w:val="006B04BD"/>
    <w:rsid w:val="006B1BAA"/>
    <w:rsid w:val="006B3E20"/>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D2F"/>
    <w:rsid w:val="006F77A5"/>
    <w:rsid w:val="007009E6"/>
    <w:rsid w:val="0070143F"/>
    <w:rsid w:val="0070412E"/>
    <w:rsid w:val="007059AA"/>
    <w:rsid w:val="00706B0F"/>
    <w:rsid w:val="007070AF"/>
    <w:rsid w:val="007077C3"/>
    <w:rsid w:val="00707BAC"/>
    <w:rsid w:val="00711D51"/>
    <w:rsid w:val="0071250A"/>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5FA2"/>
    <w:rsid w:val="0077677B"/>
    <w:rsid w:val="007773D9"/>
    <w:rsid w:val="00777C1B"/>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7DD"/>
    <w:rsid w:val="007F5A2D"/>
    <w:rsid w:val="007F6D42"/>
    <w:rsid w:val="0080320A"/>
    <w:rsid w:val="008037E4"/>
    <w:rsid w:val="00804E53"/>
    <w:rsid w:val="00805A8B"/>
    <w:rsid w:val="00811641"/>
    <w:rsid w:val="00811750"/>
    <w:rsid w:val="00811C4E"/>
    <w:rsid w:val="00811E73"/>
    <w:rsid w:val="00813F6D"/>
    <w:rsid w:val="00816A2B"/>
    <w:rsid w:val="0081767F"/>
    <w:rsid w:val="0082205C"/>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3574"/>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6DB"/>
    <w:rsid w:val="008C3CA2"/>
    <w:rsid w:val="008C47B5"/>
    <w:rsid w:val="008C48DA"/>
    <w:rsid w:val="008C661E"/>
    <w:rsid w:val="008C7840"/>
    <w:rsid w:val="008D0BF4"/>
    <w:rsid w:val="008D0C7B"/>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BC1"/>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2F2"/>
    <w:rsid w:val="009B15F9"/>
    <w:rsid w:val="009B1E35"/>
    <w:rsid w:val="009B2CCD"/>
    <w:rsid w:val="009B375B"/>
    <w:rsid w:val="009B4544"/>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396"/>
    <w:rsid w:val="009D6958"/>
    <w:rsid w:val="009D6F57"/>
    <w:rsid w:val="009D7AE6"/>
    <w:rsid w:val="009E02DB"/>
    <w:rsid w:val="009E08C2"/>
    <w:rsid w:val="009E191B"/>
    <w:rsid w:val="009E1FEB"/>
    <w:rsid w:val="009E2A58"/>
    <w:rsid w:val="009E3480"/>
    <w:rsid w:val="009E3611"/>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2A39"/>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5DB"/>
    <w:rsid w:val="00A272B8"/>
    <w:rsid w:val="00A307F8"/>
    <w:rsid w:val="00A30923"/>
    <w:rsid w:val="00A313EA"/>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6496"/>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661"/>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0FD1"/>
    <w:rsid w:val="00B2346A"/>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2E28"/>
    <w:rsid w:val="00B537B1"/>
    <w:rsid w:val="00B541DE"/>
    <w:rsid w:val="00B5499F"/>
    <w:rsid w:val="00B5530A"/>
    <w:rsid w:val="00B557E0"/>
    <w:rsid w:val="00B57362"/>
    <w:rsid w:val="00B57E31"/>
    <w:rsid w:val="00B60568"/>
    <w:rsid w:val="00B61AE2"/>
    <w:rsid w:val="00B6327D"/>
    <w:rsid w:val="00B64543"/>
    <w:rsid w:val="00B720A1"/>
    <w:rsid w:val="00B722FE"/>
    <w:rsid w:val="00B74655"/>
    <w:rsid w:val="00B746C3"/>
    <w:rsid w:val="00B74ADF"/>
    <w:rsid w:val="00B7523E"/>
    <w:rsid w:val="00B753CF"/>
    <w:rsid w:val="00B7550F"/>
    <w:rsid w:val="00B75E09"/>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733"/>
    <w:rsid w:val="00BA3C61"/>
    <w:rsid w:val="00BA4DF2"/>
    <w:rsid w:val="00BA4E52"/>
    <w:rsid w:val="00BA63F6"/>
    <w:rsid w:val="00BA70C1"/>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736"/>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4B0D"/>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0A27"/>
    <w:rsid w:val="00CF2230"/>
    <w:rsid w:val="00CF23D6"/>
    <w:rsid w:val="00CF294E"/>
    <w:rsid w:val="00CF3165"/>
    <w:rsid w:val="00CF3819"/>
    <w:rsid w:val="00CF4CB6"/>
    <w:rsid w:val="00CF69F2"/>
    <w:rsid w:val="00D00222"/>
    <w:rsid w:val="00D0432F"/>
    <w:rsid w:val="00D05B1D"/>
    <w:rsid w:val="00D10A49"/>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E46"/>
    <w:rsid w:val="00D54EDB"/>
    <w:rsid w:val="00D55ED2"/>
    <w:rsid w:val="00D57735"/>
    <w:rsid w:val="00D61B21"/>
    <w:rsid w:val="00D620BA"/>
    <w:rsid w:val="00D62530"/>
    <w:rsid w:val="00D659AA"/>
    <w:rsid w:val="00D65CEF"/>
    <w:rsid w:val="00D66097"/>
    <w:rsid w:val="00D709B7"/>
    <w:rsid w:val="00D72B6B"/>
    <w:rsid w:val="00D74573"/>
    <w:rsid w:val="00D811F2"/>
    <w:rsid w:val="00D81619"/>
    <w:rsid w:val="00D81C65"/>
    <w:rsid w:val="00D834AB"/>
    <w:rsid w:val="00D84406"/>
    <w:rsid w:val="00D8452A"/>
    <w:rsid w:val="00D85B03"/>
    <w:rsid w:val="00D90A8A"/>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E3F"/>
    <w:rsid w:val="00DC278D"/>
    <w:rsid w:val="00DC3625"/>
    <w:rsid w:val="00DC44B8"/>
    <w:rsid w:val="00DC5180"/>
    <w:rsid w:val="00DC5444"/>
    <w:rsid w:val="00DC62D9"/>
    <w:rsid w:val="00DC7967"/>
    <w:rsid w:val="00DD3408"/>
    <w:rsid w:val="00DD34BB"/>
    <w:rsid w:val="00DD5D00"/>
    <w:rsid w:val="00DD6AA9"/>
    <w:rsid w:val="00DE00E1"/>
    <w:rsid w:val="00DE0CCB"/>
    <w:rsid w:val="00DE62CF"/>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524"/>
    <w:rsid w:val="00E04A0D"/>
    <w:rsid w:val="00E0568F"/>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2725F"/>
    <w:rsid w:val="00E306F9"/>
    <w:rsid w:val="00E309C3"/>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C29"/>
    <w:rsid w:val="00EC56D8"/>
    <w:rsid w:val="00EC5DE8"/>
    <w:rsid w:val="00EC61AF"/>
    <w:rsid w:val="00ED1B94"/>
    <w:rsid w:val="00ED1F03"/>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98D"/>
    <w:rsid w:val="00F64BD9"/>
    <w:rsid w:val="00F66E33"/>
    <w:rsid w:val="00F67531"/>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54CE"/>
    <w:rsid w:val="00FB665A"/>
    <w:rsid w:val="00FB6F38"/>
    <w:rsid w:val="00FB7964"/>
    <w:rsid w:val="00FC037D"/>
    <w:rsid w:val="00FC0766"/>
    <w:rsid w:val="00FC15DD"/>
    <w:rsid w:val="00FC3E6D"/>
    <w:rsid w:val="00FC4B98"/>
    <w:rsid w:val="00FC5DDC"/>
    <w:rsid w:val="00FC7B97"/>
    <w:rsid w:val="00FD022D"/>
    <w:rsid w:val="00FD367F"/>
    <w:rsid w:val="00FD77DB"/>
    <w:rsid w:val="00FD7854"/>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 w:type="character" w:customStyle="1" w:styleId="af4">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uiPriority w:val="34"/>
    <w:qFormat/>
    <w:locked/>
    <w:rsid w:val="00FB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4.png@01D8EABB.B282A5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CA8EB-B29B-437A-9CA2-20939433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16588</TotalTime>
  <Pages>4</Pages>
  <Words>1430</Words>
  <Characters>8152</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325</cp:revision>
  <cp:lastPrinted>2020-04-08T05:49:00Z</cp:lastPrinted>
  <dcterms:created xsi:type="dcterms:W3CDTF">2020-04-08T09:11:00Z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